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D170D" w:rsidRDefault="0056666C" w:rsidP="00AB344B">
      <w:pPr>
        <w:pStyle w:val="2"/>
      </w:pPr>
      <w:bookmarkStart w:id="0" w:name="_GoBack"/>
      <w:bookmarkEnd w:id="0"/>
      <w:r>
        <w:rPr>
          <w:rFonts w:hint="eastAsia"/>
        </w:rPr>
        <w:t>中国医疗改革与技术进步高层论坛发言摘要</w:t>
      </w:r>
    </w:p>
    <w:p w:rsidR="0056666C" w:rsidRDefault="007F0767" w:rsidP="0056666C">
      <w:pPr>
        <w:pStyle w:val="2"/>
      </w:pPr>
      <w:r>
        <w:rPr>
          <w:rFonts w:hint="eastAsia"/>
        </w:rPr>
        <w:t>序言</w:t>
      </w:r>
    </w:p>
    <w:p w:rsidR="0056666C" w:rsidRDefault="0056666C" w:rsidP="0056666C">
      <w:r>
        <w:rPr>
          <w:rFonts w:hint="eastAsia"/>
        </w:rPr>
        <w:t>在清华大学、美中全国贸易委员会</w:t>
      </w:r>
      <w:r w:rsidR="00C55272">
        <w:rPr>
          <w:rFonts w:hint="eastAsia"/>
        </w:rPr>
        <w:t>和美</w:t>
      </w:r>
      <w:proofErr w:type="gramStart"/>
      <w:r w:rsidR="00C55272">
        <w:rPr>
          <w:rFonts w:hint="eastAsia"/>
        </w:rPr>
        <w:t>敦</w:t>
      </w:r>
      <w:proofErr w:type="gramEnd"/>
      <w:r w:rsidR="00C55272">
        <w:rPr>
          <w:rFonts w:hint="eastAsia"/>
        </w:rPr>
        <w:t>力的全力支持下，“中国医疗改革和技术进步高层论坛”</w:t>
      </w:r>
      <w:r w:rsidR="00C55272">
        <w:rPr>
          <w:rFonts w:hint="eastAsia"/>
        </w:rPr>
        <w:t>2013</w:t>
      </w:r>
      <w:r w:rsidR="00C55272">
        <w:rPr>
          <w:rFonts w:hint="eastAsia"/>
        </w:rPr>
        <w:t>年</w:t>
      </w:r>
      <w:r w:rsidR="00C55272">
        <w:rPr>
          <w:rFonts w:hint="eastAsia"/>
        </w:rPr>
        <w:t>12</w:t>
      </w:r>
      <w:r w:rsidR="00C55272">
        <w:rPr>
          <w:rFonts w:hint="eastAsia"/>
        </w:rPr>
        <w:t>月</w:t>
      </w:r>
      <w:r w:rsidR="00C55272">
        <w:rPr>
          <w:rFonts w:hint="eastAsia"/>
        </w:rPr>
        <w:t>17</w:t>
      </w:r>
      <w:r w:rsidR="00C55272">
        <w:rPr>
          <w:rFonts w:hint="eastAsia"/>
        </w:rPr>
        <w:t>日在北京清华大学成功举行。此次论坛上，总计</w:t>
      </w:r>
      <w:r w:rsidR="00C55272">
        <w:rPr>
          <w:rFonts w:hint="eastAsia"/>
        </w:rPr>
        <w:t>16</w:t>
      </w:r>
      <w:r w:rsidR="00C55272">
        <w:rPr>
          <w:rFonts w:hint="eastAsia"/>
        </w:rPr>
        <w:t>位主旨演讲者和发言嘉宾参与了广泛的讨论，他们代表了器械制造商、风险投资公司、政府智库、监管单位、医疗保险机构、学术机构和中国国内大型医院等相关利益者，从自身的角度发表了一系列对中国医疗科技产业前景的看法和建议。</w:t>
      </w:r>
    </w:p>
    <w:p w:rsidR="002C3611" w:rsidRPr="00F67044" w:rsidRDefault="002C3611" w:rsidP="0056666C"/>
    <w:p w:rsidR="002C3611" w:rsidRDefault="00B75A66" w:rsidP="0056666C">
      <w:r>
        <w:rPr>
          <w:rFonts w:hint="eastAsia"/>
        </w:rPr>
        <w:t>论坛主持人、</w:t>
      </w:r>
      <w:r w:rsidR="002C3611">
        <w:rPr>
          <w:rFonts w:hint="eastAsia"/>
        </w:rPr>
        <w:t>清华大学</w:t>
      </w:r>
      <w:r>
        <w:rPr>
          <w:rFonts w:hint="eastAsia"/>
        </w:rPr>
        <w:t>公共管理学院公共政策研究所所长</w:t>
      </w:r>
      <w:r w:rsidRPr="00B75A66">
        <w:rPr>
          <w:rFonts w:hint="eastAsia"/>
          <w:b/>
          <w:sz w:val="24"/>
          <w:szCs w:val="24"/>
        </w:rPr>
        <w:t>俞</w:t>
      </w:r>
      <w:r>
        <w:rPr>
          <w:rFonts w:hint="eastAsia"/>
          <w:b/>
          <w:sz w:val="24"/>
          <w:szCs w:val="24"/>
        </w:rPr>
        <w:t>乔</w:t>
      </w:r>
      <w:r>
        <w:rPr>
          <w:rFonts w:hint="eastAsia"/>
        </w:rPr>
        <w:t>教授说，因老龄化迅速上升的医疗需求和日益捉襟见肘的医疗及财政资源之间的矛盾，对世界各国国民医疗体系都造成了困扰。实践证明，医疗科技创新能帮助改善这些资源的合理分配，因此成为了建立一个财务上可持续、临床上高效的医疗服务体系所必须的根本性要素。考虑到巨大的人口基数、突出的医疗资源稀缺度以及新生的医疗保障制度在财力上必然的局限性，在中国，医疗科技创新对国民医疗健康体系有着更深远的重要性。</w:t>
      </w:r>
    </w:p>
    <w:p w:rsidR="007F743C" w:rsidRDefault="007F743C" w:rsidP="0056666C"/>
    <w:p w:rsidR="007F743C" w:rsidRDefault="00F67044" w:rsidP="0056666C">
      <w:r>
        <w:rPr>
          <w:rFonts w:hint="eastAsia"/>
        </w:rPr>
        <w:t>俞教授认为</w:t>
      </w:r>
      <w:r w:rsidR="007F743C">
        <w:rPr>
          <w:rFonts w:hint="eastAsia"/>
        </w:rPr>
        <w:t>医疗科技创新可分为以下三个类别：</w:t>
      </w:r>
    </w:p>
    <w:p w:rsidR="007F743C" w:rsidRDefault="007F743C" w:rsidP="0056666C"/>
    <w:p w:rsidR="007F743C" w:rsidRDefault="007F743C" w:rsidP="007F743C">
      <w:pPr>
        <w:pStyle w:val="a5"/>
        <w:numPr>
          <w:ilvl w:val="0"/>
          <w:numId w:val="1"/>
        </w:numPr>
        <w:ind w:firstLineChars="0"/>
      </w:pPr>
      <w:r>
        <w:rPr>
          <w:rFonts w:hint="eastAsia"/>
        </w:rPr>
        <w:t>可以帮助医疗服务提供者、患者、支付者和政府改善经济效益的创新</w:t>
      </w:r>
    </w:p>
    <w:p w:rsidR="007F743C" w:rsidRDefault="007F743C" w:rsidP="007F743C">
      <w:pPr>
        <w:pStyle w:val="a5"/>
        <w:numPr>
          <w:ilvl w:val="0"/>
          <w:numId w:val="1"/>
        </w:numPr>
        <w:ind w:firstLineChars="0"/>
      </w:pPr>
      <w:r>
        <w:rPr>
          <w:rFonts w:hint="eastAsia"/>
        </w:rPr>
        <w:t>能够升级临床效果的创新</w:t>
      </w:r>
    </w:p>
    <w:p w:rsidR="007F743C" w:rsidRDefault="007F743C" w:rsidP="007F743C">
      <w:pPr>
        <w:pStyle w:val="a5"/>
        <w:numPr>
          <w:ilvl w:val="0"/>
          <w:numId w:val="1"/>
        </w:numPr>
        <w:ind w:firstLineChars="0"/>
      </w:pPr>
      <w:r>
        <w:rPr>
          <w:rFonts w:hint="eastAsia"/>
        </w:rPr>
        <w:t>可以提升医疗服务透明度、推动</w:t>
      </w:r>
      <w:r w:rsidR="009A7D89">
        <w:rPr>
          <w:rFonts w:hint="eastAsia"/>
        </w:rPr>
        <w:t>可证的量化指标在诊疗手段效率衡量领域应用的信息技术创新</w:t>
      </w:r>
    </w:p>
    <w:p w:rsidR="009A7D89" w:rsidRDefault="009A7D89" w:rsidP="009A7D89"/>
    <w:p w:rsidR="009A7D89" w:rsidRDefault="009A7D89" w:rsidP="009A7D89">
      <w:r>
        <w:rPr>
          <w:rFonts w:hint="eastAsia"/>
        </w:rPr>
        <w:t>围绕如何促进以上几种类型的医疗科技创新，与会者畅所欲言。他们的讨论主要集中在以下</w:t>
      </w:r>
      <w:r>
        <w:rPr>
          <w:rFonts w:hint="eastAsia"/>
        </w:rPr>
        <w:t>4</w:t>
      </w:r>
      <w:r>
        <w:rPr>
          <w:rFonts w:hint="eastAsia"/>
        </w:rPr>
        <w:t>个领域：</w:t>
      </w:r>
    </w:p>
    <w:p w:rsidR="009A7D89" w:rsidRDefault="009A7D89" w:rsidP="009A7D89"/>
    <w:p w:rsidR="009A7D89" w:rsidRDefault="009A7D89" w:rsidP="009A7D89">
      <w:pPr>
        <w:pStyle w:val="a5"/>
        <w:numPr>
          <w:ilvl w:val="0"/>
          <w:numId w:val="1"/>
        </w:numPr>
        <w:ind w:firstLineChars="0"/>
      </w:pPr>
      <w:r>
        <w:rPr>
          <w:rFonts w:hint="eastAsia"/>
        </w:rPr>
        <w:t>医疗科技创新相关公共政策</w:t>
      </w:r>
      <w:r>
        <w:rPr>
          <w:rFonts w:hint="eastAsia"/>
        </w:rPr>
        <w:t xml:space="preserve"> </w:t>
      </w:r>
      <w:r>
        <w:rPr>
          <w:rFonts w:hint="eastAsia"/>
        </w:rPr>
        <w:t>（</w:t>
      </w:r>
      <w:r>
        <w:rPr>
          <w:rFonts w:hint="eastAsia"/>
        </w:rPr>
        <w:t>P2-P4</w:t>
      </w:r>
      <w:r>
        <w:rPr>
          <w:rFonts w:hint="eastAsia"/>
        </w:rPr>
        <w:t>）</w:t>
      </w:r>
    </w:p>
    <w:p w:rsidR="009A7D89" w:rsidRDefault="009A7D89" w:rsidP="009A7D89">
      <w:pPr>
        <w:pStyle w:val="a5"/>
        <w:numPr>
          <w:ilvl w:val="0"/>
          <w:numId w:val="1"/>
        </w:numPr>
        <w:ind w:firstLineChars="0"/>
      </w:pPr>
      <w:r>
        <w:rPr>
          <w:rFonts w:hint="eastAsia"/>
        </w:rPr>
        <w:t>怎样评估医疗科技创新所带来的经济效益</w:t>
      </w:r>
      <w:r>
        <w:rPr>
          <w:rFonts w:hint="eastAsia"/>
        </w:rPr>
        <w:t xml:space="preserve"> </w:t>
      </w:r>
      <w:r>
        <w:rPr>
          <w:rFonts w:hint="eastAsia"/>
        </w:rPr>
        <w:t>（</w:t>
      </w:r>
      <w:r>
        <w:rPr>
          <w:rFonts w:hint="eastAsia"/>
        </w:rPr>
        <w:t>P4-P5</w:t>
      </w:r>
      <w:r w:rsidR="007E28FD">
        <w:rPr>
          <w:rFonts w:hint="eastAsia"/>
        </w:rPr>
        <w:t>）</w:t>
      </w:r>
    </w:p>
    <w:p w:rsidR="009A7D89" w:rsidRDefault="007E28FD" w:rsidP="009A7D89">
      <w:pPr>
        <w:pStyle w:val="a5"/>
        <w:numPr>
          <w:ilvl w:val="0"/>
          <w:numId w:val="1"/>
        </w:numPr>
        <w:ind w:firstLineChars="0"/>
      </w:pPr>
      <w:r>
        <w:rPr>
          <w:rFonts w:hint="eastAsia"/>
        </w:rPr>
        <w:t>怎样完善医疗科技创新监管体系</w:t>
      </w:r>
      <w:r>
        <w:rPr>
          <w:rFonts w:hint="eastAsia"/>
        </w:rPr>
        <w:t xml:space="preserve"> </w:t>
      </w:r>
      <w:r>
        <w:rPr>
          <w:rFonts w:hint="eastAsia"/>
        </w:rPr>
        <w:t>（</w:t>
      </w:r>
      <w:r>
        <w:rPr>
          <w:rFonts w:hint="eastAsia"/>
        </w:rPr>
        <w:t>P6-P7</w:t>
      </w:r>
      <w:r>
        <w:rPr>
          <w:rFonts w:hint="eastAsia"/>
        </w:rPr>
        <w:t>）从而在支持技术创新和保护病人安全之间达成平衡</w:t>
      </w:r>
    </w:p>
    <w:p w:rsidR="007E28FD" w:rsidRDefault="007E28FD" w:rsidP="009A7D89">
      <w:pPr>
        <w:pStyle w:val="a5"/>
        <w:numPr>
          <w:ilvl w:val="0"/>
          <w:numId w:val="1"/>
        </w:numPr>
        <w:ind w:firstLineChars="0"/>
      </w:pPr>
      <w:r>
        <w:rPr>
          <w:rFonts w:hint="eastAsia"/>
        </w:rPr>
        <w:t>中国医疗科技产业近期及中期的发展前景</w:t>
      </w:r>
    </w:p>
    <w:p w:rsidR="007E28FD" w:rsidRDefault="007E28FD" w:rsidP="007E28FD"/>
    <w:p w:rsidR="00F67044" w:rsidRDefault="00F67044" w:rsidP="00F67044">
      <w:r>
        <w:rPr>
          <w:rFonts w:hint="eastAsia"/>
        </w:rPr>
        <w:t>正如美</w:t>
      </w:r>
      <w:proofErr w:type="gramStart"/>
      <w:r>
        <w:rPr>
          <w:rFonts w:hint="eastAsia"/>
        </w:rPr>
        <w:t>敦力全球</w:t>
      </w:r>
      <w:proofErr w:type="gramEnd"/>
      <w:r>
        <w:rPr>
          <w:rFonts w:hint="eastAsia"/>
        </w:rPr>
        <w:t>董事长兼</w:t>
      </w:r>
      <w:r>
        <w:rPr>
          <w:rFonts w:hint="eastAsia"/>
        </w:rPr>
        <w:t xml:space="preserve">CEO </w:t>
      </w:r>
      <w:r>
        <w:rPr>
          <w:rFonts w:hint="eastAsia"/>
          <w:b/>
          <w:sz w:val="24"/>
          <w:szCs w:val="24"/>
        </w:rPr>
        <w:t xml:space="preserve">Omar </w:t>
      </w:r>
      <w:proofErr w:type="spellStart"/>
      <w:r>
        <w:rPr>
          <w:rFonts w:hint="eastAsia"/>
          <w:b/>
          <w:sz w:val="24"/>
          <w:szCs w:val="24"/>
        </w:rPr>
        <w:t>Ishrak</w:t>
      </w:r>
      <w:proofErr w:type="spellEnd"/>
      <w:r>
        <w:rPr>
          <w:rFonts w:hint="eastAsia"/>
        </w:rPr>
        <w:t xml:space="preserve"> </w:t>
      </w:r>
      <w:r>
        <w:rPr>
          <w:rFonts w:hint="eastAsia"/>
        </w:rPr>
        <w:t>在总结发言中所指出的，论坛上的热烈探讨和观点的碰撞说明本次活动已经达到了发起者的初衷：那就是聚集相关领域领导者展开一场富有建设性的对话，以帮助厘清医疗科技创新该如何助推中国医疗改革。通过此次论坛，参与者们就医疗科技如何帮助实现扩大中国医疗服务可及性，提升临床效果和降低医疗开支等事项达成了许多共识。</w:t>
      </w:r>
    </w:p>
    <w:p w:rsidR="00F67044" w:rsidRPr="00F67044" w:rsidRDefault="00F67044" w:rsidP="007E28FD"/>
    <w:p w:rsidR="007E28FD" w:rsidRDefault="007E28FD" w:rsidP="007E28FD">
      <w:r>
        <w:rPr>
          <w:rFonts w:hint="eastAsia"/>
        </w:rPr>
        <w:t>在接下来的几页中，我们将对与会者关于这些话题的发言和辩论做出归纳和总结，以供参考。</w:t>
      </w:r>
    </w:p>
    <w:p w:rsidR="007E28FD" w:rsidRPr="007E28FD" w:rsidRDefault="007E28FD" w:rsidP="007E28FD">
      <w:pPr>
        <w:jc w:val="center"/>
      </w:pPr>
    </w:p>
    <w:p w:rsidR="007F0767" w:rsidRDefault="00C76C57" w:rsidP="00AB344B">
      <w:pPr>
        <w:pStyle w:val="2"/>
      </w:pPr>
      <w:r>
        <w:rPr>
          <w:rFonts w:hint="eastAsia"/>
        </w:rPr>
        <w:lastRenderedPageBreak/>
        <w:t>医疗科技创新相关公共政策</w:t>
      </w:r>
    </w:p>
    <w:p w:rsidR="00F67044" w:rsidRDefault="00C76C57" w:rsidP="00C76C57">
      <w:r>
        <w:rPr>
          <w:rFonts w:hint="eastAsia"/>
        </w:rPr>
        <w:t>在中国的经济转型中，政府扮演着非常重要的角色，所以制定并执行合适的公共政策对进一步发展中国医疗创新产业创新的意义不言而喻。</w:t>
      </w:r>
    </w:p>
    <w:p w:rsidR="00F67044" w:rsidRDefault="00F67044" w:rsidP="00C76C57"/>
    <w:p w:rsidR="00F67044" w:rsidRPr="001976E2" w:rsidRDefault="00E273FA" w:rsidP="00C76C57">
      <w:pPr>
        <w:rPr>
          <w:b/>
          <w:u w:val="single"/>
        </w:rPr>
      </w:pPr>
      <w:r>
        <w:rPr>
          <w:rFonts w:hint="eastAsia"/>
          <w:b/>
          <w:u w:val="single"/>
        </w:rPr>
        <w:t>政策研究者</w:t>
      </w:r>
    </w:p>
    <w:p w:rsidR="00C76C57" w:rsidRDefault="00C76C57" w:rsidP="00C76C57">
      <w:r>
        <w:rPr>
          <w:rFonts w:hint="eastAsia"/>
        </w:rPr>
        <w:t>国务院发展研究中心企业研究所所长</w:t>
      </w:r>
      <w:r w:rsidRPr="00C76C57">
        <w:rPr>
          <w:rFonts w:hint="eastAsia"/>
          <w:b/>
        </w:rPr>
        <w:t>赵昌文</w:t>
      </w:r>
      <w:r>
        <w:rPr>
          <w:rFonts w:hint="eastAsia"/>
        </w:rPr>
        <w:t>博士在此次论坛上详细解释了中国相关政策制定者的</w:t>
      </w:r>
      <w:r w:rsidR="00196B6A">
        <w:rPr>
          <w:rFonts w:hint="eastAsia"/>
        </w:rPr>
        <w:t>关注重点及</w:t>
      </w:r>
      <w:r>
        <w:rPr>
          <w:rFonts w:hint="eastAsia"/>
        </w:rPr>
        <w:t>优先考虑事项。</w:t>
      </w:r>
      <w:r w:rsidR="00196B6A">
        <w:rPr>
          <w:rFonts w:hint="eastAsia"/>
        </w:rPr>
        <w:t>赵博士非常肯定地表示，中国政府将进一步加强公共财政对企业层面</w:t>
      </w:r>
      <w:r w:rsidR="00196B6A">
        <w:t>—</w:t>
      </w:r>
      <w:r w:rsidR="00196B6A">
        <w:rPr>
          <w:rFonts w:hint="eastAsia"/>
        </w:rPr>
        <w:t>尤其是中小企业</w:t>
      </w:r>
      <w:r w:rsidR="00196B6A">
        <w:rPr>
          <w:rFonts w:hint="eastAsia"/>
        </w:rPr>
        <w:t>--</w:t>
      </w:r>
      <w:r w:rsidR="00196B6A">
        <w:rPr>
          <w:rFonts w:hint="eastAsia"/>
        </w:rPr>
        <w:t>医疗科技创新的支持。他同时披露了关于中国政</w:t>
      </w:r>
      <w:r w:rsidR="0053482D">
        <w:rPr>
          <w:rFonts w:hint="eastAsia"/>
        </w:rPr>
        <w:t>府刚刚启动的企业创新财政支持机制改革的详情：过去的情况是政府分配</w:t>
      </w:r>
      <w:r w:rsidR="00196B6A">
        <w:rPr>
          <w:rFonts w:hint="eastAsia"/>
        </w:rPr>
        <w:t>补贴在前，企业创新在后；现在政府开始考虑让企业创新在前，达到一定程度财政支持再跟进。新的模式需要企业更多地和政府及纳税人共担风险，同时也避免了一些企</w:t>
      </w:r>
      <w:r w:rsidR="0053482D">
        <w:rPr>
          <w:rFonts w:hint="eastAsia"/>
        </w:rPr>
        <w:t>业在申请创新财政支持时存在的套利行为。与此同时，和以前只关注研究与开发阶段不同，中国政府未来将把更多的公共财政资源</w:t>
      </w:r>
      <w:r w:rsidR="00196B6A">
        <w:rPr>
          <w:rFonts w:hint="eastAsia"/>
        </w:rPr>
        <w:t>配置到医疗科技创新的产业化和商业化进程中。赵博士</w:t>
      </w:r>
      <w:proofErr w:type="gramStart"/>
      <w:r w:rsidR="00196B6A">
        <w:rPr>
          <w:rFonts w:hint="eastAsia"/>
        </w:rPr>
        <w:t>说不断</w:t>
      </w:r>
      <w:proofErr w:type="gramEnd"/>
      <w:r w:rsidR="00196B6A">
        <w:rPr>
          <w:rFonts w:hint="eastAsia"/>
        </w:rPr>
        <w:t>加大的</w:t>
      </w:r>
      <w:r w:rsidR="007932E3">
        <w:rPr>
          <w:rFonts w:hint="eastAsia"/>
        </w:rPr>
        <w:t>公共财政支持可以形成对私人资本投入的有效补充，从而推动中国医疗科技创新的加速发展。</w:t>
      </w:r>
    </w:p>
    <w:p w:rsidR="007932E3" w:rsidRDefault="007932E3" w:rsidP="00C76C57"/>
    <w:p w:rsidR="007932E3" w:rsidRDefault="007932E3" w:rsidP="00C76C57">
      <w:r>
        <w:rPr>
          <w:rFonts w:hint="eastAsia"/>
        </w:rPr>
        <w:t>在中国，政府的科技创新补助大多由科技部来分配。来自科技部社会发展科技司的</w:t>
      </w:r>
      <w:r w:rsidRPr="007932E3">
        <w:rPr>
          <w:rFonts w:hint="eastAsia"/>
          <w:b/>
        </w:rPr>
        <w:t>张兆丰</w:t>
      </w:r>
      <w:r>
        <w:rPr>
          <w:rFonts w:hint="eastAsia"/>
        </w:rPr>
        <w:t>先生表示，针对医疗卫生领域创新的财政补助在科技部每年发放的创新补贴中占到了</w:t>
      </w:r>
      <w:r>
        <w:rPr>
          <w:rFonts w:hint="eastAsia"/>
        </w:rPr>
        <w:t>20%</w:t>
      </w:r>
      <w:r>
        <w:rPr>
          <w:rFonts w:hint="eastAsia"/>
        </w:rPr>
        <w:t>左右。同时，由于</w:t>
      </w:r>
      <w:r>
        <w:rPr>
          <w:rFonts w:hint="eastAsia"/>
        </w:rPr>
        <w:t>2005</w:t>
      </w:r>
      <w:r>
        <w:rPr>
          <w:rFonts w:hint="eastAsia"/>
        </w:rPr>
        <w:t>年发布的《国家中长期科学和技术发展规划纲要》已经把人口健康生物医药列为</w:t>
      </w:r>
      <w:r w:rsidR="0086443E">
        <w:rPr>
          <w:rFonts w:hint="eastAsia"/>
        </w:rPr>
        <w:t>自主创新</w:t>
      </w:r>
      <w:r>
        <w:rPr>
          <w:rFonts w:hint="eastAsia"/>
        </w:rPr>
        <w:t>战略</w:t>
      </w:r>
      <w:r w:rsidR="0086443E">
        <w:rPr>
          <w:rFonts w:hint="eastAsia"/>
        </w:rPr>
        <w:t>的重点领域</w:t>
      </w:r>
      <w:r>
        <w:rPr>
          <w:rFonts w:hint="eastAsia"/>
        </w:rPr>
        <w:t>，张</w:t>
      </w:r>
      <w:r w:rsidR="0086443E">
        <w:rPr>
          <w:rFonts w:hint="eastAsia"/>
        </w:rPr>
        <w:t>先生</w:t>
      </w:r>
      <w:r>
        <w:rPr>
          <w:rFonts w:hint="eastAsia"/>
        </w:rPr>
        <w:t>相信这一比例将继续不断上升。另外，</w:t>
      </w:r>
      <w:r>
        <w:rPr>
          <w:rFonts w:hint="eastAsia"/>
        </w:rPr>
        <w:t>2011</w:t>
      </w:r>
      <w:r>
        <w:rPr>
          <w:rFonts w:hint="eastAsia"/>
        </w:rPr>
        <w:t>年制定的《医学科技发展十二五规划》也从顶层设计的角度为中国医疗科技产业</w:t>
      </w:r>
      <w:r w:rsidR="0086443E">
        <w:rPr>
          <w:rFonts w:hint="eastAsia"/>
        </w:rPr>
        <w:t>的短期路径</w:t>
      </w:r>
      <w:r>
        <w:rPr>
          <w:rFonts w:hint="eastAsia"/>
        </w:rPr>
        <w:t>指明了方向，规划出了重点。</w:t>
      </w:r>
      <w:r w:rsidR="0086443E">
        <w:rPr>
          <w:rFonts w:hint="eastAsia"/>
        </w:rPr>
        <w:t>但张先生同时指出，仅仅依靠加大财政资金投入力度无法真正提升中国医疗科技创新的整体水平。许多国内医疗技术企业，包括那些已经具备一定规模的大公司，在企业创新活动方面</w:t>
      </w:r>
      <w:r w:rsidR="0055341C">
        <w:rPr>
          <w:rFonts w:hint="eastAsia"/>
        </w:rPr>
        <w:t>仍然羽翼未丰。其中很多企业甚至缺乏进行大规模研发活动的动力。政府的重要工作之一就是推动和引导这些企业转型。</w:t>
      </w:r>
      <w:r w:rsidR="0086443E">
        <w:rPr>
          <w:rFonts w:hint="eastAsia"/>
        </w:rPr>
        <w:t>张先生说，</w:t>
      </w:r>
      <w:r w:rsidR="0055341C">
        <w:rPr>
          <w:rFonts w:hint="eastAsia"/>
        </w:rPr>
        <w:t>当医生面临临床问题，加入他不跟工程师，不跟企业交流，</w:t>
      </w:r>
      <w:r w:rsidR="00AE2E18">
        <w:rPr>
          <w:rFonts w:hint="eastAsia"/>
        </w:rPr>
        <w:t>这个临床问题很难转换成技术问题，很难形成可用的解决方案，因此政府需要花大力气推动企业、研究机构和医生之间的协同合作创新，建设医疗科技创新联盟。</w:t>
      </w:r>
    </w:p>
    <w:p w:rsidR="00AE2E18" w:rsidRDefault="00AE2E18" w:rsidP="001976E2"/>
    <w:p w:rsidR="001976E2" w:rsidRPr="001976E2" w:rsidRDefault="001976E2" w:rsidP="001976E2">
      <w:pPr>
        <w:rPr>
          <w:b/>
          <w:u w:val="single"/>
        </w:rPr>
      </w:pPr>
      <w:r w:rsidRPr="001976E2">
        <w:rPr>
          <w:rFonts w:hint="eastAsia"/>
          <w:b/>
          <w:u w:val="single"/>
        </w:rPr>
        <w:t>嘉宾建言</w:t>
      </w:r>
    </w:p>
    <w:p w:rsidR="001976E2" w:rsidRPr="001976E2" w:rsidRDefault="001976E2" w:rsidP="001976E2">
      <w:pPr>
        <w:rPr>
          <w:b/>
          <w:i/>
        </w:rPr>
      </w:pPr>
      <w:r w:rsidRPr="001976E2">
        <w:rPr>
          <w:rFonts w:hint="eastAsia"/>
          <w:b/>
          <w:i/>
        </w:rPr>
        <w:t>1</w:t>
      </w:r>
      <w:r w:rsidRPr="001976E2">
        <w:rPr>
          <w:rFonts w:hint="eastAsia"/>
          <w:b/>
          <w:i/>
        </w:rPr>
        <w:t>）循序渐进引进新技术，警惕过度医疗</w:t>
      </w:r>
      <w:r w:rsidRPr="001976E2">
        <w:rPr>
          <w:b/>
          <w:i/>
        </w:rPr>
        <w:t xml:space="preserve"> </w:t>
      </w:r>
    </w:p>
    <w:p w:rsidR="00AE2E18" w:rsidRDefault="00AE2E18" w:rsidP="00C76C57">
      <w:r>
        <w:rPr>
          <w:rFonts w:hint="eastAsia"/>
        </w:rPr>
        <w:t>尽管绝大多数发言者都同意以更积极的方式来支持医疗科技创新的开发和应用，但就</w:t>
      </w:r>
      <w:r w:rsidR="00644121">
        <w:rPr>
          <w:rFonts w:hint="eastAsia"/>
        </w:rPr>
        <w:t>公共财政对这一领域的支持</w:t>
      </w:r>
      <w:r w:rsidR="00644121">
        <w:t>—</w:t>
      </w:r>
      <w:r w:rsidR="00644121">
        <w:rPr>
          <w:rFonts w:hint="eastAsia"/>
        </w:rPr>
        <w:t>尤其是对新技术应用的支持</w:t>
      </w:r>
      <w:r w:rsidR="00644121">
        <w:rPr>
          <w:rFonts w:hint="eastAsia"/>
        </w:rPr>
        <w:t>--</w:t>
      </w:r>
      <w:r w:rsidR="00644121">
        <w:rPr>
          <w:rFonts w:hint="eastAsia"/>
        </w:rPr>
        <w:t>应该进行到什么程度这个问题，一些嘉宾提出了不同看法。比如，中国医疗保险研究会副会长、人力资源和社会保障部社会保障研究所所长</w:t>
      </w:r>
      <w:r w:rsidR="00644121" w:rsidRPr="00644121">
        <w:rPr>
          <w:rFonts w:hint="eastAsia"/>
          <w:b/>
        </w:rPr>
        <w:t>何平</w:t>
      </w:r>
      <w:r w:rsidR="00644121">
        <w:rPr>
          <w:rFonts w:hint="eastAsia"/>
        </w:rPr>
        <w:t>教授说，在医疗服务市场全球化今天，中国市场上新技术的使用、新药的进入基本上无障碍的；与此相关，过度治疗的现象，大药方、大型设备检查费用、器材以及耗材的滥用的现象，是广泛存在的，这些现象对</w:t>
      </w:r>
      <w:proofErr w:type="gramStart"/>
      <w:r w:rsidR="00644121">
        <w:rPr>
          <w:rFonts w:hint="eastAsia"/>
        </w:rPr>
        <w:t>医</w:t>
      </w:r>
      <w:proofErr w:type="gramEnd"/>
      <w:r w:rsidR="00644121">
        <w:rPr>
          <w:rFonts w:hint="eastAsia"/>
        </w:rPr>
        <w:t>保的支出造成了相当的压力。所以何教授认为，从医保支付方的角度讲，恐怕还是不能完全跟随科技进步的前沿，</w:t>
      </w:r>
      <w:proofErr w:type="gramStart"/>
      <w:r w:rsidR="00EF06F9">
        <w:rPr>
          <w:rFonts w:hint="eastAsia"/>
        </w:rPr>
        <w:t>医</w:t>
      </w:r>
      <w:proofErr w:type="gramEnd"/>
      <w:r w:rsidR="00EF06F9">
        <w:rPr>
          <w:rFonts w:hint="eastAsia"/>
        </w:rPr>
        <w:t>保基金的支付还是只能主要用于既定的报销，一些新药和特别先进的医疗科技产品，还是希望能够慎用。总而言之，何教授说，承认和鼓励使用新的医疗技术和药品，但强调中国要量力而行。同时何教授也指出，中国病患对新进医疗科技诊疗手段的需求确实在迅速增加，可以通过</w:t>
      </w:r>
      <w:proofErr w:type="gramStart"/>
      <w:r w:rsidR="00EF06F9">
        <w:rPr>
          <w:rFonts w:hint="eastAsia"/>
        </w:rPr>
        <w:t>医</w:t>
      </w:r>
      <w:proofErr w:type="gramEnd"/>
      <w:r w:rsidR="00EF06F9">
        <w:rPr>
          <w:rFonts w:hint="eastAsia"/>
        </w:rPr>
        <w:t>保以外的商业保险、补充保险或其他支付方式来先满足一部分有支付能力的</w:t>
      </w:r>
      <w:r w:rsidR="00833B94">
        <w:rPr>
          <w:rFonts w:hint="eastAsia"/>
        </w:rPr>
        <w:t>病患</w:t>
      </w:r>
      <w:r w:rsidR="00EF06F9">
        <w:rPr>
          <w:rFonts w:hint="eastAsia"/>
        </w:rPr>
        <w:t>的需求。另外，他建议以多层次的方式应用新技术，可以现在一些医院做一些示范，当技术更成熟的时候，再慢慢全面</w:t>
      </w:r>
      <w:r w:rsidR="00EF06F9">
        <w:rPr>
          <w:rFonts w:hint="eastAsia"/>
        </w:rPr>
        <w:lastRenderedPageBreak/>
        <w:t>引入，这更加适合中国的基本情况。</w:t>
      </w:r>
    </w:p>
    <w:p w:rsidR="007F324F" w:rsidRDefault="007F324F" w:rsidP="00C76C57"/>
    <w:p w:rsidR="001976E2" w:rsidRPr="001976E2" w:rsidRDefault="001976E2" w:rsidP="00C76C57">
      <w:pPr>
        <w:rPr>
          <w:b/>
          <w:i/>
        </w:rPr>
      </w:pPr>
      <w:r w:rsidRPr="001976E2">
        <w:rPr>
          <w:rFonts w:hint="eastAsia"/>
          <w:b/>
          <w:i/>
        </w:rPr>
        <w:t>2</w:t>
      </w:r>
      <w:r w:rsidRPr="001976E2">
        <w:rPr>
          <w:rFonts w:hint="eastAsia"/>
          <w:b/>
          <w:i/>
        </w:rPr>
        <w:t>）加强知识产权保护</w:t>
      </w:r>
    </w:p>
    <w:p w:rsidR="007F324F" w:rsidRDefault="007F324F" w:rsidP="00C76C57">
      <w:r>
        <w:rPr>
          <w:rFonts w:hint="eastAsia"/>
        </w:rPr>
        <w:t>在此次论坛上，大家讨论的另一个与公共政策相关的话题是</w:t>
      </w:r>
      <w:r w:rsidR="00833B94">
        <w:rPr>
          <w:rFonts w:hint="eastAsia"/>
        </w:rPr>
        <w:t>知识产权保护，一些发言嘉宾担心这可能成为制约中国医疗科技创新发展的绊脚石。美中贸易全国委员会理事会成员、美中互利公司总裁、</w:t>
      </w:r>
      <w:proofErr w:type="gramStart"/>
      <w:r w:rsidR="00833B94">
        <w:rPr>
          <w:rFonts w:hint="eastAsia"/>
        </w:rPr>
        <w:t>和睦家医疗</w:t>
      </w:r>
      <w:proofErr w:type="gramEnd"/>
      <w:r w:rsidR="00833B94">
        <w:rPr>
          <w:rFonts w:hint="eastAsia"/>
        </w:rPr>
        <w:t>集团董事长</w:t>
      </w:r>
      <w:r w:rsidR="00833B94" w:rsidRPr="00833B94">
        <w:rPr>
          <w:rFonts w:hint="eastAsia"/>
          <w:b/>
        </w:rPr>
        <w:t>李碧</w:t>
      </w:r>
      <w:proofErr w:type="gramStart"/>
      <w:r w:rsidR="00833B94" w:rsidRPr="00833B94">
        <w:rPr>
          <w:rFonts w:hint="eastAsia"/>
          <w:b/>
        </w:rPr>
        <w:t>菁</w:t>
      </w:r>
      <w:proofErr w:type="gramEnd"/>
      <w:r w:rsidR="00833B94">
        <w:rPr>
          <w:rFonts w:hint="eastAsia"/>
        </w:rPr>
        <w:t>（</w:t>
      </w:r>
      <w:r w:rsidR="00833B94">
        <w:rPr>
          <w:rFonts w:hint="eastAsia"/>
        </w:rPr>
        <w:t>Roberta Lipson</w:t>
      </w:r>
      <w:r w:rsidR="00833B94">
        <w:rPr>
          <w:rFonts w:hint="eastAsia"/>
        </w:rPr>
        <w:t>）对中国政府在保护知识产权领域的立法工作表示认可，但她认为相关法律的执行情况不佳。她表示这一现状既会抑制国际先进医疗技术的引进，也会制约国内医疗科技创新的发展。在中国医疗科技产业有着大量股权投资的维</w:t>
      </w:r>
      <w:proofErr w:type="gramStart"/>
      <w:r w:rsidR="00833B94">
        <w:rPr>
          <w:rFonts w:hint="eastAsia"/>
        </w:rPr>
        <w:t>梧</w:t>
      </w:r>
      <w:proofErr w:type="gramEnd"/>
      <w:r w:rsidR="00833B94">
        <w:rPr>
          <w:rFonts w:hint="eastAsia"/>
        </w:rPr>
        <w:t>生</w:t>
      </w:r>
      <w:proofErr w:type="gramStart"/>
      <w:r w:rsidR="00833B94">
        <w:rPr>
          <w:rFonts w:hint="eastAsia"/>
        </w:rPr>
        <w:t>技创业</w:t>
      </w:r>
      <w:proofErr w:type="gramEnd"/>
      <w:r w:rsidR="00833B94">
        <w:rPr>
          <w:rFonts w:hint="eastAsia"/>
        </w:rPr>
        <w:t>投资管理公司执行合伙人</w:t>
      </w:r>
      <w:r w:rsidR="00833B94" w:rsidRPr="00833B94">
        <w:rPr>
          <w:rFonts w:hint="eastAsia"/>
          <w:b/>
        </w:rPr>
        <w:t>余诚明</w:t>
      </w:r>
      <w:r w:rsidR="0055341C">
        <w:rPr>
          <w:rFonts w:hint="eastAsia"/>
        </w:rPr>
        <w:t>博士也</w:t>
      </w:r>
      <w:r w:rsidR="00833B94">
        <w:rPr>
          <w:rFonts w:hint="eastAsia"/>
        </w:rPr>
        <w:t>说，跨国医疗科技企业在与中国同行合作及合资时缺乏安全感，普遍担心自己的核心技术专利权受到某种程度的侵害。在这种情况下，维</w:t>
      </w:r>
      <w:proofErr w:type="gramStart"/>
      <w:r w:rsidR="00833B94">
        <w:rPr>
          <w:rFonts w:hint="eastAsia"/>
        </w:rPr>
        <w:t>梧</w:t>
      </w:r>
      <w:proofErr w:type="gramEnd"/>
      <w:r w:rsidR="00833B94">
        <w:rPr>
          <w:rFonts w:hint="eastAsia"/>
        </w:rPr>
        <w:t>生</w:t>
      </w:r>
      <w:proofErr w:type="gramStart"/>
      <w:r w:rsidR="00833B94">
        <w:rPr>
          <w:rFonts w:hint="eastAsia"/>
        </w:rPr>
        <w:t>技这样</w:t>
      </w:r>
      <w:proofErr w:type="gramEnd"/>
      <w:r w:rsidR="00833B94">
        <w:rPr>
          <w:rFonts w:hint="eastAsia"/>
        </w:rPr>
        <w:t>的公司更多被要求在这样的</w:t>
      </w:r>
      <w:r w:rsidR="00B24388">
        <w:rPr>
          <w:rFonts w:hint="eastAsia"/>
        </w:rPr>
        <w:t>商业活动中担任双方都能接受的中间人角色。</w:t>
      </w:r>
    </w:p>
    <w:p w:rsidR="00B24388" w:rsidRDefault="00B24388" w:rsidP="00C76C57"/>
    <w:p w:rsidR="001976E2" w:rsidRPr="001976E2" w:rsidRDefault="001976E2" w:rsidP="001976E2">
      <w:pPr>
        <w:rPr>
          <w:b/>
          <w:u w:val="single"/>
        </w:rPr>
      </w:pPr>
      <w:r w:rsidRPr="001976E2">
        <w:rPr>
          <w:rFonts w:hint="eastAsia"/>
          <w:b/>
          <w:u w:val="single"/>
        </w:rPr>
        <w:t>他山之石</w:t>
      </w:r>
    </w:p>
    <w:p w:rsidR="001976E2" w:rsidRDefault="001976E2" w:rsidP="001976E2">
      <w:r>
        <w:rPr>
          <w:rFonts w:hint="eastAsia"/>
        </w:rPr>
        <w:t>在公共政策方面，论坛上的许多中国嘉宾都表示他们从英国国家卫生署（</w:t>
      </w:r>
      <w:r>
        <w:rPr>
          <w:rFonts w:hint="eastAsia"/>
        </w:rPr>
        <w:t>NHS</w:t>
      </w:r>
      <w:r>
        <w:rPr>
          <w:rFonts w:hint="eastAsia"/>
        </w:rPr>
        <w:t>）创新服务改进负责人</w:t>
      </w:r>
      <w:r w:rsidRPr="00F67044">
        <w:rPr>
          <w:rFonts w:hint="eastAsia"/>
          <w:b/>
        </w:rPr>
        <w:t xml:space="preserve">Miles </w:t>
      </w:r>
      <w:proofErr w:type="spellStart"/>
      <w:r w:rsidRPr="00F67044">
        <w:rPr>
          <w:rFonts w:hint="eastAsia"/>
          <w:b/>
        </w:rPr>
        <w:t>Ayling</w:t>
      </w:r>
      <w:proofErr w:type="spellEnd"/>
      <w:r>
        <w:rPr>
          <w:rFonts w:hint="eastAsia"/>
        </w:rPr>
        <w:t>先生的发言中活动了很多启发。</w:t>
      </w:r>
      <w:proofErr w:type="spellStart"/>
      <w:r>
        <w:rPr>
          <w:rFonts w:hint="eastAsia"/>
        </w:rPr>
        <w:t>Ayling</w:t>
      </w:r>
      <w:proofErr w:type="spellEnd"/>
      <w:r>
        <w:rPr>
          <w:rFonts w:hint="eastAsia"/>
        </w:rPr>
        <w:t>先生详细介绍了他和他的团队如何帮助英国升级医疗科技创新所需的各种基础设施，怎样推动医疗服务提供者和医疗技术产业公司增进交流、分享创意，以及设计怎样的奖惩机制来激励</w:t>
      </w:r>
      <w:r>
        <w:rPr>
          <w:rFonts w:hint="eastAsia"/>
        </w:rPr>
        <w:t>NHS</w:t>
      </w:r>
      <w:r>
        <w:rPr>
          <w:rFonts w:hint="eastAsia"/>
        </w:rPr>
        <w:t>下属成千上万的医疗机构采纳应用新的医疗科技，以下是</w:t>
      </w:r>
      <w:r>
        <w:rPr>
          <w:rFonts w:hint="eastAsia"/>
        </w:rPr>
        <w:t>NHS</w:t>
      </w:r>
      <w:r>
        <w:rPr>
          <w:rFonts w:hint="eastAsia"/>
        </w:rPr>
        <w:t>激励医疗科技创新的最佳实践详述：</w:t>
      </w:r>
    </w:p>
    <w:p w:rsidR="001976E2" w:rsidRDefault="001976E2" w:rsidP="00C76C57"/>
    <w:p w:rsidR="0053482D" w:rsidRDefault="00391B96" w:rsidP="00C76C57">
      <w:r>
        <w:rPr>
          <w:noProof/>
        </w:rPr>
        <w:pict>
          <v:shapetype id="_x0000_t202" coordsize="21600,21600" o:spt="202" path="m,l,21600r21600,l21600,xe">
            <v:stroke joinstyle="miter"/>
            <v:path gradientshapeok="t" o:connecttype="rect"/>
          </v:shapetype>
          <v:shape id="文本框 2" o:spid="_x0000_s1026" type="#_x0000_t202" style="position:absolute;left:0;text-align:left;margin-left:-8.25pt;margin-top:7.5pt;width:231pt;height:38.25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JWbKMwIAACEEAAAOAAAAZHJzL2Uyb0RvYy54bWysU82O0zAQviPxDpbvNOkfbaOmq6XLIqTl&#10;R1p4ANdxGgvbY2y3yfIAyxtw4sKd5+pzMHa63Wq5IXKwPJnxNzPffLO86LQie+G8BFPS4SCnRBgO&#10;lTTbkn7+dP1iTokPzFRMgRElvROeXqyeP1u2thAjaEBVwhEEMb5obUmbEGyRZZ43QjM/ACsMOmtw&#10;mgU03TarHGsRXatslOcvsxZcZR1w4T3+veqddJXw61rw8KGuvQhElRRrC+l06dzEM1stWbF1zDaS&#10;H8tg/1CFZtJg0hPUFQuM7Jz8C0pL7sBDHQYcdAZ1LblIPWA3w/xJN7cNsyL1guR4e6LJ/z9Y/n7/&#10;0RFZlXSczygxTOOQDj++H37+Pvy6J6NIUGt9gXG3FiND9wo6HHRq1tsb4F88MbBumNmKS+egbQSr&#10;sMBhfJmdPe1xfATZtO+gwjxsFyABdbXTkT3kgyA6DuruNBzRBcLx52gxHs9ydHH0TebT2WyaUrDi&#10;4bV1PrwRoEm8lNTh8BM629/4EKthxUNITOZByepaKpWMKDixVo7sGUqFcS5M6Ht4EqkMaUu6mI6m&#10;CdxAhEgy0jKglpXUJZ3n8evVFQl5baoUEphU/R2LUebIUCSlpyd0mw4DI20bqO6QKwe9ZnHH8NKA&#10;+0ZJi3otqf+6Y05Qot4a5HsxnEyiwJMxmc5GaLhzz+bcwwxHqJIGSvrrOqSliFQYuMS51DJR9ljJ&#10;sVbUYWLyuDNR6Od2inrc7NUfAAAA//8DAFBLAwQUAAYACAAAACEAj7egU98AAAAJAQAADwAAAGRy&#10;cy9kb3ducmV2LnhtbEyPzU7DMBCE70i8g7VI3FontCk0xKkQEhKcWvqjXrfxkkSN7ch20/D2LCc4&#10;7syn2ZliNZpODORD66yCdJqAIFs53dpawX73NnkCESJajZ2zpOCbAqzK25sCc+2u9pOGbawFh9iQ&#10;o4Imxj6XMlQNGQxT15Nl78t5g5FPX0vt8crhppMPSbKQBlvLHxrs6bWh6ry9GAXD+fH48e435rAb&#10;93iYufWsHtdK3d+NL88gIo3xD4bf+lwdSu50cherg+gUTNJFxigbGW9iYD7PWDgpWKYZyLKQ/xeU&#10;PwAAAP//AwBQSwECLQAUAAYACAAAACEAtoM4kv4AAADhAQAAEwAAAAAAAAAAAAAAAAAAAAAAW0Nv&#10;bnRlbnRfVHlwZXNdLnhtbFBLAQItABQABgAIAAAAIQA4/SH/1gAAAJQBAAALAAAAAAAAAAAAAAAA&#10;AC8BAABfcmVscy8ucmVsc1BLAQItABQABgAIAAAAIQBcJWbKMwIAACEEAAAOAAAAAAAAAAAAAAAA&#10;AC4CAABkcnMvZTJvRG9jLnhtbFBLAQItABQABgAIAAAAIQCPt6BT3wAAAAkBAAAPAAAAAAAAAAAA&#10;AAAAAI0EAABkcnMvZG93bnJldi54bWxQSwUGAAAAAAQABADzAAAAmQUAAAAA&#10;" fillcolor="#4f81bd [3204]" stroked="f">
            <v:textbox>
              <w:txbxContent>
                <w:p w:rsidR="0053482D" w:rsidRPr="00991BB3" w:rsidRDefault="0053482D" w:rsidP="0053482D">
                  <w:pPr>
                    <w:jc w:val="center"/>
                    <w:rPr>
                      <w:sz w:val="28"/>
                      <w:szCs w:val="28"/>
                    </w:rPr>
                  </w:pPr>
                  <w:r>
                    <w:rPr>
                      <w:rFonts w:hint="eastAsia"/>
                      <w:sz w:val="28"/>
                      <w:szCs w:val="28"/>
                    </w:rPr>
                    <w:t>NHS</w:t>
                  </w:r>
                  <w:r>
                    <w:rPr>
                      <w:rFonts w:hint="eastAsia"/>
                      <w:sz w:val="28"/>
                      <w:szCs w:val="28"/>
                    </w:rPr>
                    <w:t>创新政策最佳实践分享</w:t>
                  </w:r>
                </w:p>
              </w:txbxContent>
            </v:textbox>
          </v:shape>
        </w:pict>
      </w:r>
    </w:p>
    <w:p w:rsidR="0053482D" w:rsidRDefault="0053482D" w:rsidP="00C76C57"/>
    <w:p w:rsidR="00B24388" w:rsidRPr="007932E3" w:rsidRDefault="00391B96" w:rsidP="00C9017C">
      <w:r>
        <w:rPr>
          <w:noProof/>
        </w:rPr>
        <w:pict>
          <v:rect id="矩形 1" o:spid="_x0000_s1027" style="position:absolute;left:0;text-align:left;margin-left:-7.5pt;margin-top:15pt;width:489pt;height:312pt;z-index:-251658241;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dxgo4gIAAM4GAAAOAAAAZHJzL2Uyb0RvYy54bWysVd1u0zAUvkfiHSzfsyRdV1i0dKo2DSGN&#10;bWJDu/Ycu7Hk2MZ2m5aXQeKOh+BxEK/BsZ1kZUxDTNykx/b5/c45X4+ON61Ea2ad0KrCxV6OEVNU&#10;10ItK/zx5uzVG4ycJ6omUitW4S1z+Hj+8sVRZ0o20Y2WNbMInChXdqbCjfemzDJHG9YSt6cNU/DI&#10;tW2Jh6NdZrUlHXhvZTbJ81nWaVsbqylzDm5P0yOeR/+cM+ovOXfMI1lhyM3Hr43fu/DN5kekXFpi&#10;GkH7NMgzsmiJUBB0dHVKPEErK/5w1QpqtdPc71HdZppzQVmsAaop8gfVXDfEsFgLgOPMCJP7f27p&#10;xfrKIlFD7zBSpIUW/fzy7cf3r6gI2HTGlaByba5sf3IghkI33LbhF0pAm4jndsSTbTyicDmbFPl+&#10;DrBTeNs/nE2mcAA/2b25sc6/ZbpFQaiwhYZFHMn63PmkOqj08NZnQsooO1BJAjIaMMmjZRwddiIt&#10;WhNoOqGUKV/EJy+UT7ezWZ5SIaUj/r2u03URrocUR0cx4aXbDXUQ9cLNqPVUuOkUDNKsPStcEcL9&#10;Q3mT/efEg7YsB0ylUIiEHT6AnoXYyFEiGczJAA8sTd+KLExJmoso+a1kARqpPjAOswWTMPlba1xD&#10;apYgTNim3o/oxh5Eh8EzhxEYfafejpq/9yG56fWDKYukMBo/CWoyHi1iZK38aNwKpe1jlUkYuD5y&#10;0of0d6AJ4p2ut7B5VidKcoaeCViBc+L8FbHAQQA58Kq/hA+Xuquw7iWMGm0/P3Yf9IEa4BWjDjit&#10;wu7TiliGkXynYEEOi+k0kGA8TA9eT+Bgd1/udl/Uqj3RsEFADJBdFIO+l4PIrW5vgX4XISo8EUUh&#10;doWpt8PhxCeuBQKnbLGIakB8hvhzdW1ocB5QDSt+s7kl1vQ84IFCLvTAf6R8QAdJN1gqvVh5zUXk&#10;intce7yBNNPyJoIPrLx7jlr3f0PzXwAAAP//AwBQSwMEFAAGAAgAAAAhAFDIScrgAAAACgEAAA8A&#10;AABkcnMvZG93bnJldi54bWxMj81OwzAQhO9IvIO1SFxQa4eSUEKcCiryAA0g9ejGSxLhn8h228DT&#10;s5zgtLua0ew31Wa2hp0wxNE7CdlSAEPXeT26XsLba7NYA4tJOa2MdyjhCyNs6suLSpXan90OT23q&#10;GYW4WCoJQ0pTyXnsBrQqLv2EjrQPH6xKdIae66DOFG4NvxWi4FaNjj4MasLtgN1ne7QS1tPupdhi&#10;+/383gS/v7/J9iZvpLy+mp8egSWc058ZfvEJHWpiOvij05EZCYsspy5JwkrQJMNDsaLlIKHI7wTw&#10;uuL/K9Q/AAAA//8DAFBLAQItABQABgAIAAAAIQC2gziS/gAAAOEBAAATAAAAAAAAAAAAAAAAAAAA&#10;AABbQ29udGVudF9UeXBlc10ueG1sUEsBAi0AFAAGAAgAAAAhADj9If/WAAAAlAEAAAsAAAAAAAAA&#10;AAAAAAAALwEAAF9yZWxzLy5yZWxzUEsBAi0AFAAGAAgAAAAhALl3GCjiAgAAzgYAAA4AAAAAAAAA&#10;AAAAAAAALgIAAGRycy9lMm9Eb2MueG1sUEsBAi0AFAAGAAgAAAAhAFDIScrgAAAACgEAAA8AAAAA&#10;AAAAAAAAAAAAPAUAAGRycy9kb3ducmV2LnhtbFBLBQYAAAAABAAEAPMAAABJBgAAAAA=&#10;" fillcolor="#8aabd3 [2132]" strokecolor="#243f60 [1604]" strokeweight="2pt">
            <v:fill color2="#d6e2f0 [756]" colors="0 #9ab5e4;.5 #c2d1ed;1 #e1e8f5" focus="100%" type="gradient">
              <o:fill v:ext="view" type="gradientUnscaled"/>
            </v:fill>
          </v:rect>
        </w:pict>
      </w:r>
    </w:p>
    <w:p w:rsidR="0053482D" w:rsidRDefault="0053482D" w:rsidP="00C9017C">
      <w:pPr>
        <w:sectPr w:rsidR="0053482D">
          <w:pgSz w:w="11906" w:h="16838"/>
          <w:pgMar w:top="1440" w:right="1800" w:bottom="1440" w:left="1800" w:header="851" w:footer="992" w:gutter="0"/>
          <w:cols w:space="425"/>
          <w:docGrid w:type="lines" w:linePitch="312"/>
        </w:sectPr>
      </w:pPr>
    </w:p>
    <w:p w:rsidR="00085DFC" w:rsidRDefault="00C9017C" w:rsidP="00C9017C">
      <w:r>
        <w:rPr>
          <w:rFonts w:hint="eastAsia"/>
        </w:rPr>
        <w:t>作为一个大型的，分散型的组织，英国国家卫生署（</w:t>
      </w:r>
      <w:r>
        <w:rPr>
          <w:rFonts w:hint="eastAsia"/>
        </w:rPr>
        <w:t>NHS</w:t>
      </w:r>
      <w:r>
        <w:rPr>
          <w:rFonts w:hint="eastAsia"/>
        </w:rPr>
        <w:t>）所面临的挑战包括人口老龄化，持续增长的赤字，日益高涨的公众期望值。</w:t>
      </w:r>
      <w:r>
        <w:rPr>
          <w:rFonts w:hint="eastAsia"/>
        </w:rPr>
        <w:t>NHS</w:t>
      </w:r>
      <w:r>
        <w:rPr>
          <w:rFonts w:hint="eastAsia"/>
        </w:rPr>
        <w:t>创新服务改进负责人</w:t>
      </w:r>
      <w:proofErr w:type="spellStart"/>
      <w:r>
        <w:rPr>
          <w:rFonts w:hint="eastAsia"/>
        </w:rPr>
        <w:t>Ayling</w:t>
      </w:r>
      <w:proofErr w:type="spellEnd"/>
      <w:r>
        <w:rPr>
          <w:rFonts w:hint="eastAsia"/>
        </w:rPr>
        <w:t>先生说，创新是应对这些挑战的核心手段。但</w:t>
      </w:r>
      <w:r w:rsidR="00085DFC">
        <w:rPr>
          <w:rFonts w:hint="eastAsia"/>
        </w:rPr>
        <w:t>要让创新活动在</w:t>
      </w:r>
      <w:r w:rsidR="00085DFC">
        <w:rPr>
          <w:rFonts w:hint="eastAsia"/>
        </w:rPr>
        <w:t>NHS</w:t>
      </w:r>
      <w:r w:rsidR="00085DFC">
        <w:rPr>
          <w:rFonts w:hint="eastAsia"/>
        </w:rPr>
        <w:t>内部繁荣发展，还有以下这些障碍要克服。</w:t>
      </w:r>
    </w:p>
    <w:p w:rsidR="00C9017C" w:rsidRDefault="00085DFC" w:rsidP="00085DFC">
      <w:pPr>
        <w:pStyle w:val="a5"/>
        <w:numPr>
          <w:ilvl w:val="0"/>
          <w:numId w:val="2"/>
        </w:numPr>
        <w:ind w:firstLineChars="0"/>
      </w:pPr>
      <w:r>
        <w:rPr>
          <w:rFonts w:hint="eastAsia"/>
        </w:rPr>
        <w:t>证明创新价值的量化证据不足</w:t>
      </w:r>
    </w:p>
    <w:p w:rsidR="00085DFC" w:rsidRDefault="00085DFC" w:rsidP="00085DFC">
      <w:pPr>
        <w:pStyle w:val="a5"/>
        <w:numPr>
          <w:ilvl w:val="0"/>
          <w:numId w:val="2"/>
        </w:numPr>
        <w:ind w:firstLineChars="0"/>
      </w:pPr>
      <w:r>
        <w:rPr>
          <w:rFonts w:hint="eastAsia"/>
        </w:rPr>
        <w:t>对创新表彰并认可的文化缺失</w:t>
      </w:r>
    </w:p>
    <w:p w:rsidR="00085DFC" w:rsidRDefault="00085DFC" w:rsidP="00085DFC">
      <w:pPr>
        <w:pStyle w:val="a5"/>
        <w:numPr>
          <w:ilvl w:val="0"/>
          <w:numId w:val="2"/>
        </w:numPr>
        <w:ind w:firstLineChars="0"/>
      </w:pPr>
      <w:r>
        <w:rPr>
          <w:rFonts w:hint="eastAsia"/>
        </w:rPr>
        <w:t>现有财务制度对创新的激励不足</w:t>
      </w:r>
    </w:p>
    <w:p w:rsidR="00085DFC" w:rsidRDefault="00085DFC" w:rsidP="00085DFC">
      <w:pPr>
        <w:pStyle w:val="a5"/>
        <w:numPr>
          <w:ilvl w:val="0"/>
          <w:numId w:val="2"/>
        </w:numPr>
        <w:ind w:firstLineChars="0"/>
      </w:pPr>
      <w:r>
        <w:rPr>
          <w:rFonts w:hint="eastAsia"/>
        </w:rPr>
        <w:t>医疗机构管理人员缺乏推动创新的工具和能力</w:t>
      </w:r>
    </w:p>
    <w:p w:rsidR="00085DFC" w:rsidRDefault="00085DFC" w:rsidP="00085DFC">
      <w:pPr>
        <w:pStyle w:val="a5"/>
        <w:numPr>
          <w:ilvl w:val="0"/>
          <w:numId w:val="2"/>
        </w:numPr>
        <w:ind w:firstLineChars="0"/>
      </w:pPr>
      <w:r>
        <w:rPr>
          <w:rFonts w:hint="eastAsia"/>
        </w:rPr>
        <w:t>NHS</w:t>
      </w:r>
      <w:r>
        <w:rPr>
          <w:rFonts w:hint="eastAsia"/>
        </w:rPr>
        <w:t>高级领导层缺乏领导孵化创新的技能</w:t>
      </w:r>
    </w:p>
    <w:p w:rsidR="00085DFC" w:rsidRDefault="00085DFC" w:rsidP="00085DFC">
      <w:pPr>
        <w:pStyle w:val="a5"/>
        <w:numPr>
          <w:ilvl w:val="0"/>
          <w:numId w:val="2"/>
        </w:numPr>
        <w:ind w:firstLineChars="0"/>
      </w:pPr>
      <w:r>
        <w:rPr>
          <w:rFonts w:hint="eastAsia"/>
        </w:rPr>
        <w:t>缺乏有效的、系统性的创新所需基础设施</w:t>
      </w:r>
    </w:p>
    <w:p w:rsidR="00085DFC" w:rsidRDefault="00085DFC" w:rsidP="00085DFC"/>
    <w:p w:rsidR="00085DFC" w:rsidRDefault="00085DFC" w:rsidP="00085DFC">
      <w:r>
        <w:rPr>
          <w:rFonts w:hint="eastAsia"/>
        </w:rPr>
        <w:t>为了帮助克服这些障碍，</w:t>
      </w:r>
      <w:proofErr w:type="spellStart"/>
      <w:r>
        <w:rPr>
          <w:rFonts w:hint="eastAsia"/>
        </w:rPr>
        <w:t>Ayling</w:t>
      </w:r>
      <w:proofErr w:type="spellEnd"/>
      <w:r>
        <w:rPr>
          <w:rFonts w:hint="eastAsia"/>
        </w:rPr>
        <w:t>先生和他的团队提出了以下这些建议并加以实施：</w:t>
      </w:r>
    </w:p>
    <w:p w:rsidR="005D2ABD" w:rsidRDefault="005D2ABD" w:rsidP="00085DFC"/>
    <w:p w:rsidR="005D2ABD" w:rsidRDefault="005D2ABD" w:rsidP="005D2ABD">
      <w:pPr>
        <w:pStyle w:val="a5"/>
        <w:numPr>
          <w:ilvl w:val="0"/>
          <w:numId w:val="3"/>
        </w:numPr>
        <w:ind w:firstLineChars="0"/>
      </w:pPr>
      <w:r>
        <w:rPr>
          <w:rFonts w:hint="eastAsia"/>
        </w:rPr>
        <w:t>对积极采纳新技术的</w:t>
      </w:r>
      <w:r>
        <w:rPr>
          <w:rFonts w:hint="eastAsia"/>
        </w:rPr>
        <w:t>NHS</w:t>
      </w:r>
      <w:r>
        <w:rPr>
          <w:rFonts w:hint="eastAsia"/>
        </w:rPr>
        <w:t>下属医疗机构提供财务奖励，同时对那些不积极采纳新技术的医院进行财务惩罚</w:t>
      </w:r>
    </w:p>
    <w:p w:rsidR="005D2ABD" w:rsidRDefault="005D2ABD" w:rsidP="005D2ABD">
      <w:pPr>
        <w:pStyle w:val="a5"/>
        <w:numPr>
          <w:ilvl w:val="0"/>
          <w:numId w:val="3"/>
        </w:numPr>
        <w:ind w:firstLineChars="0"/>
      </w:pPr>
      <w:r>
        <w:rPr>
          <w:rFonts w:hint="eastAsia"/>
        </w:rPr>
        <w:t>与相关高等院校加强合作，保证创新相关课程被纳入对未来医疗机构领导人的教育中</w:t>
      </w:r>
    </w:p>
    <w:p w:rsidR="005D2ABD" w:rsidRDefault="005D2ABD" w:rsidP="005D2ABD">
      <w:pPr>
        <w:pStyle w:val="a5"/>
        <w:numPr>
          <w:ilvl w:val="0"/>
          <w:numId w:val="3"/>
        </w:numPr>
        <w:ind w:firstLineChars="0"/>
      </w:pPr>
      <w:r>
        <w:rPr>
          <w:rFonts w:hint="eastAsia"/>
        </w:rPr>
        <w:t>设立一个产业咨询委员会，将</w:t>
      </w:r>
      <w:r>
        <w:rPr>
          <w:rFonts w:hint="eastAsia"/>
        </w:rPr>
        <w:t>NHS</w:t>
      </w:r>
      <w:r>
        <w:rPr>
          <w:rFonts w:hint="eastAsia"/>
        </w:rPr>
        <w:t>领导层和医疗科技产业领袖聚集在一起，密切彼此联系和分享行业洞见</w:t>
      </w:r>
    </w:p>
    <w:p w:rsidR="005D2ABD" w:rsidRDefault="005D2ABD" w:rsidP="005D2ABD">
      <w:pPr>
        <w:pStyle w:val="a5"/>
        <w:numPr>
          <w:ilvl w:val="0"/>
          <w:numId w:val="3"/>
        </w:numPr>
        <w:ind w:firstLineChars="0"/>
      </w:pPr>
      <w:r>
        <w:rPr>
          <w:rFonts w:hint="eastAsia"/>
        </w:rPr>
        <w:t>向中介机构、病患和媒体等第三方开放</w:t>
      </w:r>
      <w:r>
        <w:rPr>
          <w:rFonts w:hint="eastAsia"/>
        </w:rPr>
        <w:t>NHS</w:t>
      </w:r>
      <w:r>
        <w:rPr>
          <w:rFonts w:hint="eastAsia"/>
        </w:rPr>
        <w:t>自有数据，提高</w:t>
      </w:r>
      <w:r>
        <w:rPr>
          <w:rFonts w:hint="eastAsia"/>
        </w:rPr>
        <w:t>NHS</w:t>
      </w:r>
      <w:r>
        <w:rPr>
          <w:rFonts w:hint="eastAsia"/>
        </w:rPr>
        <w:t>下属医院医疗服务质量的透明度</w:t>
      </w:r>
    </w:p>
    <w:p w:rsidR="005D2ABD" w:rsidRDefault="0053482D" w:rsidP="005D2ABD">
      <w:pPr>
        <w:pStyle w:val="a5"/>
        <w:numPr>
          <w:ilvl w:val="0"/>
          <w:numId w:val="3"/>
        </w:numPr>
        <w:ind w:firstLineChars="0"/>
      </w:pPr>
      <w:r>
        <w:rPr>
          <w:rFonts w:hint="eastAsia"/>
        </w:rPr>
        <w:t>构建</w:t>
      </w:r>
      <w:r>
        <w:rPr>
          <w:rFonts w:hint="eastAsia"/>
        </w:rPr>
        <w:t>NHS</w:t>
      </w:r>
      <w:r>
        <w:rPr>
          <w:rFonts w:hint="eastAsia"/>
        </w:rPr>
        <w:t>专门的搜索引擎和内部社交网络体系，改善</w:t>
      </w:r>
      <w:r>
        <w:rPr>
          <w:rFonts w:hint="eastAsia"/>
        </w:rPr>
        <w:t>130</w:t>
      </w:r>
      <w:r>
        <w:rPr>
          <w:rFonts w:hint="eastAsia"/>
        </w:rPr>
        <w:t>万</w:t>
      </w:r>
      <w:r>
        <w:rPr>
          <w:rFonts w:hint="eastAsia"/>
        </w:rPr>
        <w:t>NHS</w:t>
      </w:r>
      <w:r>
        <w:rPr>
          <w:rFonts w:hint="eastAsia"/>
        </w:rPr>
        <w:t>员工的知识和技能分享</w:t>
      </w:r>
    </w:p>
    <w:p w:rsidR="0053482D" w:rsidRDefault="0053482D" w:rsidP="00C9017C">
      <w:pPr>
        <w:sectPr w:rsidR="0053482D" w:rsidSect="0053482D">
          <w:type w:val="continuous"/>
          <w:pgSz w:w="11906" w:h="16838"/>
          <w:pgMar w:top="1440" w:right="1800" w:bottom="1440" w:left="1800" w:header="851" w:footer="992" w:gutter="0"/>
          <w:cols w:num="2" w:space="425"/>
          <w:docGrid w:type="lines" w:linePitch="312"/>
        </w:sectPr>
      </w:pPr>
    </w:p>
    <w:p w:rsidR="002163F3" w:rsidRDefault="007C0DE1" w:rsidP="00AB344B">
      <w:pPr>
        <w:pStyle w:val="2"/>
      </w:pPr>
      <w:r>
        <w:rPr>
          <w:rFonts w:hint="eastAsia"/>
        </w:rPr>
        <w:t>挑战：准确</w:t>
      </w:r>
      <w:r w:rsidR="007D170D">
        <w:rPr>
          <w:rFonts w:hint="eastAsia"/>
        </w:rPr>
        <w:t>评估</w:t>
      </w:r>
      <w:r>
        <w:rPr>
          <w:rFonts w:hint="eastAsia"/>
        </w:rPr>
        <w:t>医疗科技创新</w:t>
      </w:r>
      <w:r w:rsidR="00AB344B">
        <w:rPr>
          <w:rFonts w:hint="eastAsia"/>
        </w:rPr>
        <w:t>经济价值</w:t>
      </w:r>
    </w:p>
    <w:p w:rsidR="00AB344B" w:rsidRDefault="00AB344B"/>
    <w:p w:rsidR="00AB344B" w:rsidRPr="007C0DE1" w:rsidRDefault="00AB344B" w:rsidP="00AB344B">
      <w:pPr>
        <w:rPr>
          <w:szCs w:val="21"/>
        </w:rPr>
      </w:pPr>
      <w:r w:rsidRPr="007C0DE1">
        <w:rPr>
          <w:rFonts w:hint="eastAsia"/>
          <w:szCs w:val="21"/>
        </w:rPr>
        <w:t>所有的医疗创新都需要投入，其研发及引入市场时都要产生费用。评估临床经济价值（带给医疗系统的好处）不仅可以合理化成本，还可以引导、鼓励好的创新走向成功。</w:t>
      </w:r>
    </w:p>
    <w:p w:rsidR="00AB344B" w:rsidRPr="007C0DE1" w:rsidRDefault="00AB344B">
      <w:pPr>
        <w:rPr>
          <w:szCs w:val="21"/>
        </w:rPr>
      </w:pPr>
    </w:p>
    <w:p w:rsidR="00AB344B" w:rsidRPr="007C0DE1" w:rsidRDefault="00AB344B" w:rsidP="00AB344B">
      <w:pPr>
        <w:rPr>
          <w:szCs w:val="21"/>
        </w:rPr>
      </w:pPr>
      <w:r w:rsidRPr="007C0DE1">
        <w:rPr>
          <w:rFonts w:hint="eastAsia"/>
          <w:szCs w:val="21"/>
        </w:rPr>
        <w:t>不幸的是，医疗体系利益相关方太多，彼此之间的相互关系也很复杂，这导致了要建立公平有效的评估体系变得尤为困难。参加本次论坛的讲者们指出，这不仅仅是中国的问题，也是令全世界都头疼的疑难杂症。</w:t>
      </w:r>
    </w:p>
    <w:p w:rsidR="00AB344B" w:rsidRPr="007C0DE1" w:rsidRDefault="00AB344B">
      <w:pPr>
        <w:rPr>
          <w:szCs w:val="21"/>
        </w:rPr>
      </w:pPr>
    </w:p>
    <w:p w:rsidR="00AB344B" w:rsidRPr="007C0DE1" w:rsidRDefault="00AB344B" w:rsidP="00AB344B">
      <w:pPr>
        <w:rPr>
          <w:szCs w:val="21"/>
        </w:rPr>
      </w:pPr>
      <w:r w:rsidRPr="007C0DE1">
        <w:rPr>
          <w:rFonts w:hint="eastAsia"/>
          <w:szCs w:val="21"/>
        </w:rPr>
        <w:t>北京安贞医院副院长</w:t>
      </w:r>
      <w:r w:rsidRPr="007C0DE1">
        <w:rPr>
          <w:rFonts w:hint="eastAsia"/>
          <w:b/>
          <w:szCs w:val="21"/>
        </w:rPr>
        <w:t>陈方教授</w:t>
      </w:r>
      <w:r w:rsidRPr="007C0DE1">
        <w:rPr>
          <w:rFonts w:hint="eastAsia"/>
          <w:szCs w:val="21"/>
        </w:rPr>
        <w:t>讲到，如果没有由医院、临床医生、保险公司、医疗科技公司及政府提供的大量数据的医疗经济数据模型，这种评估体系就不可能成功地建立起来。目前中国还没有这样的数据分享与整合机制。如果我们能有效使用这些数据，便能预测疾病趋势及未来需要哪些医疗科技创新。</w:t>
      </w:r>
    </w:p>
    <w:p w:rsidR="00AB344B" w:rsidRPr="007C0DE1" w:rsidRDefault="00AB344B" w:rsidP="00AB344B">
      <w:pPr>
        <w:rPr>
          <w:szCs w:val="21"/>
        </w:rPr>
      </w:pPr>
    </w:p>
    <w:p w:rsidR="00AB344B" w:rsidRPr="007C0DE1" w:rsidRDefault="00AB344B" w:rsidP="00AB344B">
      <w:pPr>
        <w:rPr>
          <w:szCs w:val="21"/>
        </w:rPr>
      </w:pPr>
      <w:r w:rsidRPr="007C0DE1">
        <w:rPr>
          <w:rFonts w:hint="eastAsia"/>
          <w:szCs w:val="21"/>
        </w:rPr>
        <w:t>明尼苏达大学医疗行业领导力学院院长</w:t>
      </w:r>
      <w:r w:rsidRPr="007C0DE1">
        <w:rPr>
          <w:rFonts w:hint="eastAsia"/>
          <w:b/>
          <w:szCs w:val="21"/>
        </w:rPr>
        <w:t xml:space="preserve">Stephen </w:t>
      </w:r>
      <w:proofErr w:type="spellStart"/>
      <w:r w:rsidRPr="007C0DE1">
        <w:rPr>
          <w:rFonts w:hint="eastAsia"/>
          <w:b/>
          <w:szCs w:val="21"/>
        </w:rPr>
        <w:t>Parente</w:t>
      </w:r>
      <w:proofErr w:type="spellEnd"/>
      <w:r w:rsidRPr="007C0DE1">
        <w:rPr>
          <w:rFonts w:hint="eastAsia"/>
          <w:b/>
          <w:szCs w:val="21"/>
        </w:rPr>
        <w:t>博士</w:t>
      </w:r>
      <w:r w:rsidRPr="007C0DE1">
        <w:rPr>
          <w:rFonts w:hint="eastAsia"/>
          <w:szCs w:val="21"/>
        </w:rPr>
        <w:t>谈到，目前还没有任何国家在这方面做的足够好。大多数情况下，患者和临床医生总是欢迎医疗科技创新的。但需要医院、患者、保险公司及其他支付方的整合数据，才能构建完整的医疗科技创新的价值评估体系。</w:t>
      </w:r>
      <w:proofErr w:type="spellStart"/>
      <w:r w:rsidRPr="007C0DE1">
        <w:rPr>
          <w:rFonts w:hint="eastAsia"/>
          <w:szCs w:val="21"/>
        </w:rPr>
        <w:t>Parente</w:t>
      </w:r>
      <w:proofErr w:type="spellEnd"/>
      <w:r w:rsidRPr="007C0DE1">
        <w:rPr>
          <w:rFonts w:hint="eastAsia"/>
          <w:szCs w:val="21"/>
        </w:rPr>
        <w:t>博士认为，这个过程中关键的一环便是构建临床医生及财务专家双方均认可的有益于支付方的指标。</w:t>
      </w:r>
      <w:proofErr w:type="spellStart"/>
      <w:r w:rsidRPr="007C0DE1">
        <w:rPr>
          <w:rFonts w:hint="eastAsia"/>
          <w:szCs w:val="21"/>
        </w:rPr>
        <w:t>Parente</w:t>
      </w:r>
      <w:proofErr w:type="spellEnd"/>
      <w:r w:rsidRPr="007C0DE1">
        <w:rPr>
          <w:rFonts w:hint="eastAsia"/>
          <w:szCs w:val="21"/>
        </w:rPr>
        <w:t>博士还认为，比起世界上其他国家，中国更有机会第一个拿出这方面的解决方案，因为其他发达国家可能有自己的包袱，比如美国医疗体系一直以来的权力分权化传统便是一大包袱。</w:t>
      </w:r>
      <w:proofErr w:type="spellStart"/>
      <w:r w:rsidRPr="007C0DE1">
        <w:rPr>
          <w:rFonts w:hint="eastAsia"/>
          <w:szCs w:val="21"/>
        </w:rPr>
        <w:t>Parente</w:t>
      </w:r>
      <w:proofErr w:type="spellEnd"/>
      <w:r w:rsidRPr="007C0DE1">
        <w:rPr>
          <w:rFonts w:hint="eastAsia"/>
          <w:szCs w:val="21"/>
        </w:rPr>
        <w:t>博士还推荐说，大学应该凭借人力资源方面的优势，给价值评估过程引入高效的、学术化的要素。实际上，在过去的五年里，他本人在明尼苏达大学就组织了一个以学生和教员为主体的团队，一起为数以百计的医疗科技创新项目做了价值评估。通常，他的团队花四周时间便可以完成对一个项目的评估。他们从商业可行性的角度过滤了超过</w:t>
      </w:r>
      <w:r w:rsidRPr="007C0DE1">
        <w:rPr>
          <w:rFonts w:hint="eastAsia"/>
          <w:szCs w:val="21"/>
        </w:rPr>
        <w:t>80%</w:t>
      </w:r>
      <w:r w:rsidRPr="007C0DE1">
        <w:rPr>
          <w:rFonts w:hint="eastAsia"/>
          <w:szCs w:val="21"/>
        </w:rPr>
        <w:t>的创意，并帮助剩下</w:t>
      </w:r>
      <w:r w:rsidRPr="007C0DE1">
        <w:rPr>
          <w:rFonts w:hint="eastAsia"/>
          <w:szCs w:val="21"/>
        </w:rPr>
        <w:t>20%</w:t>
      </w:r>
      <w:r w:rsidRPr="007C0DE1">
        <w:rPr>
          <w:rFonts w:hint="eastAsia"/>
          <w:szCs w:val="21"/>
        </w:rPr>
        <w:t>的高价值创新加速商业化进程。</w:t>
      </w:r>
    </w:p>
    <w:p w:rsidR="00AB344B" w:rsidRPr="007C0DE1" w:rsidRDefault="00AB344B" w:rsidP="00AB344B">
      <w:pPr>
        <w:rPr>
          <w:szCs w:val="21"/>
        </w:rPr>
      </w:pPr>
    </w:p>
    <w:p w:rsidR="00AB344B" w:rsidRPr="007C0DE1" w:rsidRDefault="00AB344B" w:rsidP="00AB344B">
      <w:pPr>
        <w:rPr>
          <w:szCs w:val="21"/>
        </w:rPr>
      </w:pPr>
      <w:r w:rsidRPr="007C0DE1">
        <w:rPr>
          <w:rFonts w:hint="eastAsia"/>
          <w:szCs w:val="21"/>
        </w:rPr>
        <w:t>北京大学第一医院内分泌主任</w:t>
      </w:r>
      <w:r w:rsidRPr="007C0DE1">
        <w:rPr>
          <w:rFonts w:hint="eastAsia"/>
          <w:b/>
          <w:szCs w:val="21"/>
        </w:rPr>
        <w:t>郭晓蕙博士</w:t>
      </w:r>
      <w:r w:rsidRPr="007C0DE1">
        <w:rPr>
          <w:rFonts w:hint="eastAsia"/>
          <w:szCs w:val="21"/>
        </w:rPr>
        <w:t>补充说，对慢性疾病医疗科技创新价值的评估需要考虑到整个疾病周期或患者生命周期中所节约的成本。对于许多慢性疾病来说，往往某种疗法所带来的经济效益可能在疗法实施相当长一段时间后、以不同于施治者初衷的方式、在医疗体系的另一个环节才显现出来，这对医疗科技创新价值的评估分析带来了额外的挑战。</w:t>
      </w:r>
    </w:p>
    <w:p w:rsidR="00AB344B" w:rsidRDefault="00AB344B" w:rsidP="00AB344B">
      <w:pPr>
        <w:rPr>
          <w:sz w:val="24"/>
          <w:szCs w:val="24"/>
        </w:rPr>
      </w:pPr>
    </w:p>
    <w:p w:rsidR="007C0DE1" w:rsidRDefault="007C0DE1" w:rsidP="00AB344B">
      <w:pPr>
        <w:rPr>
          <w:sz w:val="24"/>
          <w:szCs w:val="24"/>
        </w:rPr>
      </w:pPr>
      <w:r>
        <w:rPr>
          <w:sz w:val="24"/>
          <w:szCs w:val="24"/>
        </w:rPr>
        <w:br w:type="page"/>
      </w:r>
    </w:p>
    <w:p w:rsidR="00F4371B" w:rsidRDefault="00F4371B" w:rsidP="00AB344B">
      <w:pPr>
        <w:rPr>
          <w:sz w:val="24"/>
          <w:szCs w:val="24"/>
        </w:rPr>
      </w:pPr>
    </w:p>
    <w:p w:rsidR="00F4371B" w:rsidRPr="00F4371B" w:rsidRDefault="00F4371B" w:rsidP="00F4371B">
      <w:pPr>
        <w:pStyle w:val="2"/>
      </w:pPr>
      <w:r>
        <w:rPr>
          <w:rFonts w:hint="eastAsia"/>
        </w:rPr>
        <w:t>监管体系</w:t>
      </w:r>
      <w:r w:rsidR="007C0DE1">
        <w:rPr>
          <w:rFonts w:hint="eastAsia"/>
        </w:rPr>
        <w:t>：公平与透明</w:t>
      </w:r>
    </w:p>
    <w:p w:rsidR="00AB344B" w:rsidRPr="007C0DE1" w:rsidRDefault="00AB344B" w:rsidP="00AB344B">
      <w:pPr>
        <w:rPr>
          <w:szCs w:val="21"/>
        </w:rPr>
      </w:pPr>
      <w:r w:rsidRPr="007C0DE1">
        <w:rPr>
          <w:rFonts w:hint="eastAsia"/>
          <w:szCs w:val="21"/>
        </w:rPr>
        <w:t>监管机构是医疗科技创新过程中的关键伙伴。本次大会还集中讨论了监管机构应该如何平衡患者安全及鼓励创新两者之间的关系。</w:t>
      </w:r>
    </w:p>
    <w:p w:rsidR="00FA666C" w:rsidRPr="007C0DE1" w:rsidRDefault="00FA666C" w:rsidP="00FA666C">
      <w:pPr>
        <w:rPr>
          <w:szCs w:val="21"/>
        </w:rPr>
      </w:pPr>
      <w:r w:rsidRPr="007C0DE1">
        <w:rPr>
          <w:rFonts w:hint="eastAsia"/>
          <w:szCs w:val="21"/>
        </w:rPr>
        <w:t>参与讨论的与会者均认同公开透明性及可预见性是监管系统的核心原则。他们也支持基于风险管控的医疗科技创新监管措施，尤其是在预审批流程方面。在这个领域里，高水平监管的目的是既将创新带来的风险降低到可以接受的水平，又让患者可以及时获得急需的创新性疗法。</w:t>
      </w:r>
    </w:p>
    <w:p w:rsidR="00AB344B" w:rsidRPr="007C0DE1" w:rsidRDefault="007C0DE1" w:rsidP="007C0DE1">
      <w:pPr>
        <w:tabs>
          <w:tab w:val="left" w:pos="5130"/>
        </w:tabs>
        <w:jc w:val="left"/>
        <w:rPr>
          <w:szCs w:val="21"/>
        </w:rPr>
      </w:pPr>
      <w:r w:rsidRPr="007C0DE1">
        <w:rPr>
          <w:szCs w:val="21"/>
        </w:rPr>
        <w:tab/>
      </w:r>
    </w:p>
    <w:p w:rsidR="007C0DE1" w:rsidRPr="007C0DE1" w:rsidRDefault="007C0DE1" w:rsidP="007C0DE1">
      <w:pPr>
        <w:rPr>
          <w:b/>
          <w:szCs w:val="21"/>
          <w:u w:val="single"/>
        </w:rPr>
      </w:pPr>
      <w:r w:rsidRPr="007C0DE1">
        <w:rPr>
          <w:rFonts w:hint="eastAsia"/>
          <w:b/>
          <w:szCs w:val="21"/>
          <w:u w:val="single"/>
        </w:rPr>
        <w:t>中国承诺</w:t>
      </w:r>
    </w:p>
    <w:p w:rsidR="007C0DE1" w:rsidRPr="007C0DE1" w:rsidRDefault="007C0DE1" w:rsidP="007C0DE1">
      <w:pPr>
        <w:rPr>
          <w:szCs w:val="21"/>
        </w:rPr>
      </w:pPr>
      <w:r w:rsidRPr="007C0DE1">
        <w:rPr>
          <w:rFonts w:hint="eastAsia"/>
          <w:szCs w:val="21"/>
        </w:rPr>
        <w:t>国家食品药品监督管理总局（</w:t>
      </w:r>
      <w:r w:rsidRPr="007C0DE1">
        <w:rPr>
          <w:rFonts w:hint="eastAsia"/>
          <w:szCs w:val="21"/>
        </w:rPr>
        <w:t>CFDA</w:t>
      </w:r>
      <w:r w:rsidRPr="007C0DE1">
        <w:rPr>
          <w:rFonts w:hint="eastAsia"/>
          <w:szCs w:val="21"/>
        </w:rPr>
        <w:t>）医疗器械注册管理司</w:t>
      </w:r>
      <w:r w:rsidRPr="007C0DE1">
        <w:rPr>
          <w:rFonts w:hint="eastAsia"/>
          <w:b/>
          <w:szCs w:val="21"/>
        </w:rPr>
        <w:t>王兰明司长</w:t>
      </w:r>
      <w:r w:rsidRPr="007C0DE1">
        <w:rPr>
          <w:rFonts w:hint="eastAsia"/>
          <w:szCs w:val="21"/>
        </w:rPr>
        <w:t>，向到场的嘉宾介绍了</w:t>
      </w:r>
      <w:r w:rsidRPr="007C0DE1">
        <w:rPr>
          <w:rFonts w:hint="eastAsia"/>
          <w:szCs w:val="21"/>
        </w:rPr>
        <w:t>CFDA</w:t>
      </w:r>
      <w:r w:rsidRPr="007C0DE1">
        <w:rPr>
          <w:rFonts w:hint="eastAsia"/>
          <w:szCs w:val="21"/>
        </w:rPr>
        <w:t>为优化中国医疗科技创新监管所采取的相关举措。王司长讲到</w:t>
      </w:r>
      <w:r w:rsidRPr="007C0DE1">
        <w:rPr>
          <w:rFonts w:hint="eastAsia"/>
          <w:szCs w:val="21"/>
        </w:rPr>
        <w:t>CFDA</w:t>
      </w:r>
      <w:r w:rsidRPr="007C0DE1">
        <w:rPr>
          <w:rFonts w:hint="eastAsia"/>
          <w:szCs w:val="21"/>
        </w:rPr>
        <w:t>将持续提高其人员的专业技术素养，以应对医疗科技创新的不断发展，尤其是现阶段监管条例未涵盖的技术领域。他还提到</w:t>
      </w:r>
      <w:r w:rsidRPr="007C0DE1">
        <w:rPr>
          <w:rFonts w:hint="eastAsia"/>
          <w:szCs w:val="21"/>
        </w:rPr>
        <w:t>CFDA</w:t>
      </w:r>
      <w:r w:rsidRPr="007C0DE1">
        <w:rPr>
          <w:rFonts w:hint="eastAsia"/>
          <w:szCs w:val="21"/>
        </w:rPr>
        <w:t>近期出台了简化医疗器械再注册流程，并称这也是</w:t>
      </w:r>
      <w:r w:rsidRPr="007C0DE1">
        <w:rPr>
          <w:rFonts w:hint="eastAsia"/>
          <w:szCs w:val="21"/>
        </w:rPr>
        <w:t>CDFA</w:t>
      </w:r>
      <w:r w:rsidRPr="007C0DE1">
        <w:rPr>
          <w:rFonts w:hint="eastAsia"/>
          <w:szCs w:val="21"/>
        </w:rPr>
        <w:t>将工作重心再次聚焦在新技术方面的各种举措之一。</w:t>
      </w:r>
      <w:r w:rsidRPr="007C0DE1">
        <w:rPr>
          <w:rFonts w:hint="eastAsia"/>
          <w:szCs w:val="21"/>
        </w:rPr>
        <w:t xml:space="preserve"> </w:t>
      </w:r>
    </w:p>
    <w:p w:rsidR="007C0DE1" w:rsidRPr="007C0DE1" w:rsidRDefault="007C0DE1" w:rsidP="007C0DE1">
      <w:pPr>
        <w:jc w:val="left"/>
        <w:rPr>
          <w:szCs w:val="21"/>
        </w:rPr>
      </w:pPr>
    </w:p>
    <w:p w:rsidR="007C0DE1" w:rsidRPr="007C0DE1" w:rsidRDefault="007C0DE1" w:rsidP="007C0DE1">
      <w:pPr>
        <w:rPr>
          <w:szCs w:val="21"/>
        </w:rPr>
      </w:pPr>
      <w:r w:rsidRPr="007C0DE1">
        <w:rPr>
          <w:rFonts w:hint="eastAsia"/>
          <w:szCs w:val="21"/>
        </w:rPr>
        <w:t>王司长还提到，行业内（尤其是医疗器械跨国公司）应该加深对中国监管体系与政策的了解。他建议跨国公司在新技术的研发阶段，就应该考虑到中国的法律法规要求。除此之外，王司长还指出公司在提交新技术审批申请时，应严格按照要求提供所有的材料。他说差不多</w:t>
      </w:r>
      <w:r w:rsidRPr="007C0DE1">
        <w:rPr>
          <w:rFonts w:hint="eastAsia"/>
          <w:szCs w:val="21"/>
        </w:rPr>
        <w:t xml:space="preserve">70% </w:t>
      </w:r>
      <w:r w:rsidRPr="007C0DE1">
        <w:rPr>
          <w:rFonts w:hint="eastAsia"/>
          <w:szCs w:val="21"/>
        </w:rPr>
        <w:t>的审批申请发生延迟或需重新提交材料等情况的原因是申请材料不完整或专业效力不够。</w:t>
      </w:r>
    </w:p>
    <w:p w:rsidR="007C0DE1" w:rsidRDefault="007C0DE1" w:rsidP="007C0DE1">
      <w:pPr>
        <w:jc w:val="left"/>
        <w:rPr>
          <w:szCs w:val="21"/>
        </w:rPr>
      </w:pPr>
    </w:p>
    <w:p w:rsidR="007C0DE1" w:rsidRPr="00ED5719" w:rsidRDefault="007C0DE1" w:rsidP="007C0DE1">
      <w:pPr>
        <w:rPr>
          <w:b/>
          <w:szCs w:val="21"/>
          <w:u w:val="single"/>
        </w:rPr>
      </w:pPr>
      <w:r w:rsidRPr="00ED5719">
        <w:rPr>
          <w:rFonts w:hint="eastAsia"/>
          <w:b/>
          <w:szCs w:val="21"/>
          <w:u w:val="single"/>
        </w:rPr>
        <w:t>欧洲经验</w:t>
      </w:r>
    </w:p>
    <w:p w:rsidR="00FA666C" w:rsidRPr="007C0DE1" w:rsidRDefault="00FA666C" w:rsidP="00FA666C">
      <w:pPr>
        <w:rPr>
          <w:szCs w:val="21"/>
        </w:rPr>
      </w:pPr>
      <w:r w:rsidRPr="007C0DE1">
        <w:rPr>
          <w:rFonts w:hint="eastAsia"/>
          <w:szCs w:val="21"/>
        </w:rPr>
        <w:t>欧洲最大的医疗器械监管机构，南德意志集团全球医疗与健康服务公司高级副总裁</w:t>
      </w:r>
      <w:r w:rsidRPr="007C0DE1">
        <w:rPr>
          <w:rFonts w:hint="eastAsia"/>
          <w:b/>
          <w:szCs w:val="21"/>
        </w:rPr>
        <w:t>Peter Havel</w:t>
      </w:r>
      <w:r w:rsidRPr="007C0DE1">
        <w:rPr>
          <w:rFonts w:hint="eastAsia"/>
          <w:b/>
          <w:szCs w:val="21"/>
        </w:rPr>
        <w:t>博士</w:t>
      </w:r>
      <w:r w:rsidRPr="007C0DE1">
        <w:rPr>
          <w:rFonts w:hint="eastAsia"/>
          <w:szCs w:val="21"/>
        </w:rPr>
        <w:t>提到，对医疗器械创新的监管与实施需要覆盖完整的生命周期，包括产品设计、疗法设计、生产及改良。通常情况下，监管机构会在产品或疗法设计进入市场前，根据相关标准做出“批准”或“否决”的判断。在生产环节，对器械制造商的行为审核非常重要。在上市后的阶段，公司上报产品的不良事件则是尤为重要的义务。</w:t>
      </w:r>
      <w:r w:rsidRPr="007C0DE1">
        <w:rPr>
          <w:rFonts w:hint="eastAsia"/>
          <w:szCs w:val="21"/>
        </w:rPr>
        <w:t>Havel</w:t>
      </w:r>
      <w:r w:rsidRPr="007C0DE1">
        <w:rPr>
          <w:rFonts w:hint="eastAsia"/>
          <w:szCs w:val="21"/>
        </w:rPr>
        <w:t>博士也指出，在这些流程中</w:t>
      </w:r>
      <w:proofErr w:type="gramStart"/>
      <w:r w:rsidRPr="007C0DE1">
        <w:rPr>
          <w:rFonts w:hint="eastAsia"/>
          <w:szCs w:val="21"/>
        </w:rPr>
        <w:t>最</w:t>
      </w:r>
      <w:proofErr w:type="gramEnd"/>
      <w:r w:rsidRPr="007C0DE1">
        <w:rPr>
          <w:rFonts w:hint="eastAsia"/>
          <w:szCs w:val="21"/>
        </w:rPr>
        <w:t>难处理的便是预审批流程，因为大量的医疗器械创新中都包含从未见过的技术或对已有技术的全新使用方法。在这种情况下，便没有可以遵循的相关标准。这便要求监管机构具备相关的专业知识，以合理评估创新带来的风险与好处。这是最具挑战性的地方。</w:t>
      </w:r>
    </w:p>
    <w:p w:rsidR="00FA666C" w:rsidRPr="007C0DE1" w:rsidRDefault="00FA666C" w:rsidP="00AB344B">
      <w:pPr>
        <w:jc w:val="left"/>
        <w:rPr>
          <w:szCs w:val="21"/>
        </w:rPr>
      </w:pPr>
    </w:p>
    <w:p w:rsidR="00FA666C" w:rsidRPr="007C0DE1" w:rsidRDefault="00FA666C" w:rsidP="00FA666C">
      <w:pPr>
        <w:rPr>
          <w:szCs w:val="21"/>
        </w:rPr>
      </w:pPr>
      <w:r w:rsidRPr="007C0DE1">
        <w:rPr>
          <w:rFonts w:hint="eastAsia"/>
          <w:szCs w:val="21"/>
        </w:rPr>
        <w:t>Havel</w:t>
      </w:r>
      <w:r w:rsidRPr="007C0DE1">
        <w:rPr>
          <w:rFonts w:hint="eastAsia"/>
          <w:szCs w:val="21"/>
        </w:rPr>
        <w:t>博士讲到，欧洲监管者或监管机构获取专业知识的方法是与学术</w:t>
      </w:r>
      <w:proofErr w:type="gramStart"/>
      <w:r w:rsidRPr="007C0DE1">
        <w:rPr>
          <w:rFonts w:hint="eastAsia"/>
          <w:szCs w:val="21"/>
        </w:rPr>
        <w:t>圈保持</w:t>
      </w:r>
      <w:proofErr w:type="gramEnd"/>
      <w:r w:rsidRPr="007C0DE1">
        <w:rPr>
          <w:rFonts w:hint="eastAsia"/>
          <w:szCs w:val="21"/>
        </w:rPr>
        <w:t>紧密的联系。事实上，南德意志集团全球医疗与健康服务公司很早就设立了集中了欧洲顶级医疗器械学术专家的一个科学咨询委员会，他们</w:t>
      </w:r>
      <w:proofErr w:type="gramStart"/>
      <w:r w:rsidRPr="007C0DE1">
        <w:rPr>
          <w:rFonts w:hint="eastAsia"/>
          <w:szCs w:val="21"/>
        </w:rPr>
        <w:t>每两月</w:t>
      </w:r>
      <w:proofErr w:type="gramEnd"/>
      <w:r w:rsidRPr="007C0DE1">
        <w:rPr>
          <w:rFonts w:hint="eastAsia"/>
          <w:szCs w:val="21"/>
        </w:rPr>
        <w:t>便在一起开会，讨论一些医疗科技创新是否足够安全，从而帮助监管机构更好地做出决定。欧洲经验也显示，在政府运行的预审</w:t>
      </w:r>
      <w:proofErr w:type="gramStart"/>
      <w:r w:rsidRPr="007C0DE1">
        <w:rPr>
          <w:rFonts w:hint="eastAsia"/>
          <w:szCs w:val="21"/>
        </w:rPr>
        <w:t>核机构</w:t>
      </w:r>
      <w:proofErr w:type="gramEnd"/>
      <w:r w:rsidRPr="007C0DE1">
        <w:rPr>
          <w:rFonts w:hint="eastAsia"/>
          <w:szCs w:val="21"/>
        </w:rPr>
        <w:t>之外，私立监管机构（如南德意志集团全球医疗与健康服务公司）在政策的执行阶段承担相应的监管工作，被证明可以有效避免冗繁的手续及繁杂的流程。另外私立监管机构之间的健康竞争可以优化监管流程，以更好地满足市场需求。这也是欧洲地区对医疗科技创新的审批时间要普遍比全球其他地方更短的原因。</w:t>
      </w:r>
    </w:p>
    <w:p w:rsidR="00FA666C" w:rsidRDefault="00FA666C" w:rsidP="00AB344B">
      <w:pPr>
        <w:jc w:val="left"/>
        <w:rPr>
          <w:sz w:val="24"/>
          <w:szCs w:val="24"/>
        </w:rPr>
      </w:pPr>
    </w:p>
    <w:p w:rsidR="00ED5719" w:rsidRDefault="00ED5719" w:rsidP="00ED5719">
      <w:pPr>
        <w:ind w:firstLineChars="200" w:firstLine="480"/>
        <w:jc w:val="left"/>
        <w:rPr>
          <w:sz w:val="24"/>
          <w:szCs w:val="24"/>
        </w:rPr>
      </w:pPr>
      <w:r>
        <w:rPr>
          <w:sz w:val="24"/>
          <w:szCs w:val="24"/>
        </w:rPr>
        <w:br w:type="page"/>
      </w:r>
    </w:p>
    <w:p w:rsidR="00F4371B" w:rsidRDefault="00F4371B" w:rsidP="00F4371B">
      <w:pPr>
        <w:jc w:val="left"/>
        <w:rPr>
          <w:sz w:val="24"/>
          <w:szCs w:val="24"/>
        </w:rPr>
      </w:pPr>
    </w:p>
    <w:p w:rsidR="00F4371B" w:rsidRPr="00F4371B" w:rsidRDefault="00F4371B" w:rsidP="00F4371B">
      <w:pPr>
        <w:pStyle w:val="2"/>
      </w:pPr>
      <w:r>
        <w:rPr>
          <w:rFonts w:hint="eastAsia"/>
        </w:rPr>
        <w:t>中国医疗科技创新的现状与前景</w:t>
      </w:r>
    </w:p>
    <w:p w:rsidR="00AB344B" w:rsidRDefault="00AB344B" w:rsidP="00AB344B">
      <w:pPr>
        <w:jc w:val="distribute"/>
        <w:rPr>
          <w:sz w:val="24"/>
          <w:szCs w:val="24"/>
        </w:rPr>
      </w:pPr>
    </w:p>
    <w:p w:rsidR="00F4371B" w:rsidRPr="007C0DE1" w:rsidRDefault="00F4371B" w:rsidP="00F4371B">
      <w:pPr>
        <w:rPr>
          <w:szCs w:val="21"/>
        </w:rPr>
      </w:pPr>
      <w:r w:rsidRPr="007C0DE1">
        <w:rPr>
          <w:rFonts w:hint="eastAsia"/>
          <w:szCs w:val="21"/>
        </w:rPr>
        <w:t>关于中国医疗科技行业的发展，美国有很多地方值得中国学习。所以，本次会议在讨论中国医疗器械行业时，以美国的成功经验作为开头，那实在是再自然不过了。</w:t>
      </w:r>
    </w:p>
    <w:p w:rsidR="00AB344B" w:rsidRDefault="00AB344B" w:rsidP="007C0DE1">
      <w:pPr>
        <w:rPr>
          <w:szCs w:val="21"/>
        </w:rPr>
      </w:pPr>
    </w:p>
    <w:p w:rsidR="007C0DE1" w:rsidRPr="00ED5719" w:rsidRDefault="00ED5719" w:rsidP="007C0DE1">
      <w:pPr>
        <w:rPr>
          <w:b/>
          <w:szCs w:val="21"/>
          <w:u w:val="single"/>
        </w:rPr>
      </w:pPr>
      <w:r w:rsidRPr="00ED5719">
        <w:rPr>
          <w:rFonts w:hint="eastAsia"/>
          <w:b/>
          <w:szCs w:val="21"/>
          <w:u w:val="single"/>
        </w:rPr>
        <w:t>“医疗科技创新是一门可以被学习和量化的技能”</w:t>
      </w:r>
    </w:p>
    <w:p w:rsidR="00F4371B" w:rsidRPr="007C0DE1" w:rsidRDefault="00F4371B" w:rsidP="00F4371B">
      <w:pPr>
        <w:rPr>
          <w:szCs w:val="21"/>
        </w:rPr>
      </w:pPr>
      <w:r w:rsidRPr="007C0DE1">
        <w:rPr>
          <w:rFonts w:hint="eastAsia"/>
          <w:szCs w:val="21"/>
        </w:rPr>
        <w:t>美国医疗科技企业家、私募股本恩</w:t>
      </w:r>
      <w:proofErr w:type="gramStart"/>
      <w:r w:rsidRPr="007C0DE1">
        <w:rPr>
          <w:rFonts w:hint="eastAsia"/>
          <w:szCs w:val="21"/>
        </w:rPr>
        <w:t>颐</w:t>
      </w:r>
      <w:proofErr w:type="gramEnd"/>
      <w:r w:rsidRPr="007C0DE1">
        <w:rPr>
          <w:rFonts w:hint="eastAsia"/>
          <w:szCs w:val="21"/>
        </w:rPr>
        <w:t>投资公司医疗器械投资合伙人</w:t>
      </w:r>
      <w:r w:rsidRPr="007C0DE1">
        <w:rPr>
          <w:rFonts w:hint="eastAsia"/>
          <w:b/>
          <w:szCs w:val="21"/>
        </w:rPr>
        <w:t xml:space="preserve">Josh </w:t>
      </w:r>
      <w:proofErr w:type="spellStart"/>
      <w:r w:rsidRPr="007C0DE1">
        <w:rPr>
          <w:rFonts w:hint="eastAsia"/>
          <w:b/>
          <w:szCs w:val="21"/>
        </w:rPr>
        <w:t>Markower</w:t>
      </w:r>
      <w:proofErr w:type="spellEnd"/>
      <w:r w:rsidRPr="007C0DE1">
        <w:rPr>
          <w:rFonts w:hint="eastAsia"/>
          <w:b/>
          <w:szCs w:val="21"/>
        </w:rPr>
        <w:t>博士</w:t>
      </w:r>
      <w:r w:rsidRPr="007C0DE1">
        <w:rPr>
          <w:rFonts w:hint="eastAsia"/>
          <w:szCs w:val="21"/>
        </w:rPr>
        <w:t>根据他的经验向与会者描述了成功的医疗科技创新在美国从孕育到商业化的全过程。</w:t>
      </w:r>
      <w:proofErr w:type="spellStart"/>
      <w:r w:rsidRPr="007C0DE1">
        <w:rPr>
          <w:rFonts w:hint="eastAsia"/>
          <w:szCs w:val="21"/>
        </w:rPr>
        <w:t>Makower</w:t>
      </w:r>
      <w:proofErr w:type="spellEnd"/>
      <w:r w:rsidRPr="007C0DE1">
        <w:rPr>
          <w:rFonts w:hint="eastAsia"/>
          <w:szCs w:val="21"/>
        </w:rPr>
        <w:t>博士讲到，刚开始</w:t>
      </w:r>
      <w:proofErr w:type="gramStart"/>
      <w:r w:rsidRPr="007C0DE1">
        <w:rPr>
          <w:rFonts w:hint="eastAsia"/>
          <w:szCs w:val="21"/>
        </w:rPr>
        <w:t>最</w:t>
      </w:r>
      <w:proofErr w:type="gramEnd"/>
      <w:r w:rsidRPr="007C0DE1">
        <w:rPr>
          <w:rFonts w:hint="eastAsia"/>
          <w:szCs w:val="21"/>
        </w:rPr>
        <w:t>关键便是组建一支跨学科的人才队伍（尤其需要包含有工程背景的人才），并让他们投身于一线临床医生的工作环境之中。这些人比起医生来说更容易发现问题（或需求），并能从临床医生不能想到的角度提出更好的解决方案或洞见。接下来，企业再根据不同的评判标准来选择最优先的需求，并将其解决方案创意付诸实施。总的来说，</w:t>
      </w:r>
      <w:proofErr w:type="spellStart"/>
      <w:r w:rsidRPr="007C0DE1">
        <w:rPr>
          <w:rFonts w:hint="eastAsia"/>
          <w:szCs w:val="21"/>
        </w:rPr>
        <w:t>Makower</w:t>
      </w:r>
      <w:proofErr w:type="spellEnd"/>
      <w:r w:rsidRPr="007C0DE1">
        <w:rPr>
          <w:rFonts w:hint="eastAsia"/>
          <w:szCs w:val="21"/>
        </w:rPr>
        <w:t>博士认为创新是一门可以被学习、传授及量化评估的技能。</w:t>
      </w:r>
    </w:p>
    <w:p w:rsidR="00F4371B" w:rsidRPr="007C0DE1" w:rsidRDefault="00F4371B">
      <w:pPr>
        <w:rPr>
          <w:szCs w:val="21"/>
        </w:rPr>
      </w:pPr>
    </w:p>
    <w:p w:rsidR="006B22B2" w:rsidRPr="007C0DE1" w:rsidRDefault="006B22B2" w:rsidP="006B22B2">
      <w:pPr>
        <w:rPr>
          <w:szCs w:val="21"/>
        </w:rPr>
      </w:pPr>
      <w:r w:rsidRPr="007C0DE1">
        <w:rPr>
          <w:rFonts w:hint="eastAsia"/>
          <w:szCs w:val="21"/>
        </w:rPr>
        <w:t>另外站在企业家的角度，</w:t>
      </w:r>
      <w:proofErr w:type="spellStart"/>
      <w:r w:rsidRPr="007C0DE1">
        <w:rPr>
          <w:rFonts w:hint="eastAsia"/>
          <w:szCs w:val="21"/>
        </w:rPr>
        <w:t>Makower</w:t>
      </w:r>
      <w:proofErr w:type="spellEnd"/>
      <w:r w:rsidRPr="007C0DE1">
        <w:rPr>
          <w:rFonts w:hint="eastAsia"/>
          <w:szCs w:val="21"/>
        </w:rPr>
        <w:t>博士认为好的创新生态系统，其重要标志之一便是大公司和小公司共生共荣。大公司擅长将创新规模化，并将其全球化，但很多时候，对于颠覆性的技术来说，很难快速在大公司内部获得认同与支持。而颠覆性技术却恰恰是小公司所擅长的。</w:t>
      </w:r>
    </w:p>
    <w:p w:rsidR="006B22B2" w:rsidRDefault="006B22B2">
      <w:pPr>
        <w:rPr>
          <w:szCs w:val="21"/>
        </w:rPr>
      </w:pPr>
    </w:p>
    <w:p w:rsidR="00ED5719" w:rsidRPr="00ED5719" w:rsidRDefault="00ED5719">
      <w:pPr>
        <w:rPr>
          <w:b/>
          <w:szCs w:val="21"/>
          <w:u w:val="single"/>
        </w:rPr>
      </w:pPr>
      <w:r w:rsidRPr="00ED5719">
        <w:rPr>
          <w:rFonts w:hint="eastAsia"/>
          <w:b/>
          <w:szCs w:val="21"/>
          <w:u w:val="single"/>
        </w:rPr>
        <w:t>中国医疗科技创新的严峻挑战和光明前景</w:t>
      </w:r>
    </w:p>
    <w:p w:rsidR="001354BA" w:rsidRPr="007C0DE1" w:rsidRDefault="001354BA" w:rsidP="001354BA">
      <w:pPr>
        <w:rPr>
          <w:szCs w:val="21"/>
        </w:rPr>
      </w:pPr>
      <w:r w:rsidRPr="007C0DE1">
        <w:rPr>
          <w:rFonts w:hint="eastAsia"/>
          <w:szCs w:val="21"/>
        </w:rPr>
        <w:t>科技部社会发展科技司官员</w:t>
      </w:r>
      <w:r w:rsidRPr="007C0DE1">
        <w:rPr>
          <w:rFonts w:hint="eastAsia"/>
          <w:b/>
          <w:szCs w:val="21"/>
        </w:rPr>
        <w:t>张兆丰</w:t>
      </w:r>
      <w:r w:rsidRPr="007C0DE1">
        <w:rPr>
          <w:rFonts w:hint="eastAsia"/>
          <w:szCs w:val="21"/>
        </w:rPr>
        <w:t>也认为，创新生态系统中不同角色之间的协调和互动不足，的确会阻碍中国医疗器械行业的进一步发展。张先生提到政府目前正努力致力于加强学术界、临床医生、企业工程师之间的交流。除此之外，张先生还指出由于绝大部分中国公司目前缺乏制造高科技医疗器械关键部件的能力，中国医疗器械的产业</w:t>
      </w:r>
      <w:proofErr w:type="gramStart"/>
      <w:r w:rsidRPr="007C0DE1">
        <w:rPr>
          <w:rFonts w:hint="eastAsia"/>
          <w:szCs w:val="21"/>
        </w:rPr>
        <w:t>链仍然</w:t>
      </w:r>
      <w:proofErr w:type="gramEnd"/>
      <w:r w:rsidRPr="007C0DE1">
        <w:rPr>
          <w:rFonts w:hint="eastAsia"/>
          <w:szCs w:val="21"/>
        </w:rPr>
        <w:t>是不完整的。</w:t>
      </w:r>
    </w:p>
    <w:p w:rsidR="001354BA" w:rsidRPr="007C0DE1" w:rsidRDefault="001354BA">
      <w:pPr>
        <w:rPr>
          <w:szCs w:val="21"/>
        </w:rPr>
      </w:pPr>
    </w:p>
    <w:p w:rsidR="001354BA" w:rsidRPr="007C0DE1" w:rsidRDefault="001354BA" w:rsidP="001354BA">
      <w:pPr>
        <w:rPr>
          <w:szCs w:val="21"/>
        </w:rPr>
      </w:pPr>
      <w:r w:rsidRPr="007C0DE1">
        <w:rPr>
          <w:rFonts w:hint="eastAsia"/>
          <w:szCs w:val="21"/>
        </w:rPr>
        <w:t>北京</w:t>
      </w:r>
      <w:r w:rsidRPr="007C0DE1">
        <w:rPr>
          <w:rFonts w:hint="eastAsia"/>
          <w:szCs w:val="21"/>
        </w:rPr>
        <w:t>301</w:t>
      </w:r>
      <w:r w:rsidRPr="007C0DE1">
        <w:rPr>
          <w:rFonts w:hint="eastAsia"/>
          <w:szCs w:val="21"/>
        </w:rPr>
        <w:t>解放军总医院血管外科中心主任</w:t>
      </w:r>
      <w:r w:rsidRPr="007C0DE1">
        <w:rPr>
          <w:rFonts w:hint="eastAsia"/>
          <w:b/>
          <w:szCs w:val="21"/>
        </w:rPr>
        <w:t>郭伟博士，</w:t>
      </w:r>
      <w:r w:rsidRPr="007C0DE1">
        <w:rPr>
          <w:rFonts w:hint="eastAsia"/>
          <w:szCs w:val="21"/>
        </w:rPr>
        <w:t>非常认同张先生关于创新生态系统内部协调问题的看法。他指出在中国很少有好的临床创意成功转化为有商业价值的创新产品。当下，临床医生与医疗科技企业之间的沟通存在着巨大的鸿沟。</w:t>
      </w:r>
    </w:p>
    <w:p w:rsidR="001354BA" w:rsidRPr="007C0DE1" w:rsidRDefault="001354BA">
      <w:pPr>
        <w:rPr>
          <w:szCs w:val="21"/>
        </w:rPr>
      </w:pPr>
    </w:p>
    <w:p w:rsidR="001354BA" w:rsidRPr="007C0DE1" w:rsidRDefault="001354BA" w:rsidP="001354BA">
      <w:pPr>
        <w:jc w:val="left"/>
        <w:rPr>
          <w:szCs w:val="21"/>
        </w:rPr>
      </w:pPr>
      <w:r w:rsidRPr="007C0DE1">
        <w:rPr>
          <w:rFonts w:hint="eastAsia"/>
          <w:szCs w:val="21"/>
        </w:rPr>
        <w:t>尽管存在各种不足，美</w:t>
      </w:r>
      <w:proofErr w:type="gramStart"/>
      <w:r w:rsidRPr="007C0DE1">
        <w:rPr>
          <w:rFonts w:hint="eastAsia"/>
          <w:szCs w:val="21"/>
        </w:rPr>
        <w:t>敦</w:t>
      </w:r>
      <w:proofErr w:type="gramEnd"/>
      <w:r w:rsidRPr="007C0DE1">
        <w:rPr>
          <w:rFonts w:hint="eastAsia"/>
          <w:szCs w:val="21"/>
        </w:rPr>
        <w:t>力公司药物及医疗技术部高级副总裁</w:t>
      </w:r>
      <w:proofErr w:type="spellStart"/>
      <w:r w:rsidRPr="007C0DE1">
        <w:rPr>
          <w:rFonts w:hint="eastAsia"/>
          <w:b/>
          <w:szCs w:val="21"/>
        </w:rPr>
        <w:t>Stephen.N.Oesterle</w:t>
      </w:r>
      <w:proofErr w:type="spellEnd"/>
      <w:r w:rsidRPr="007C0DE1">
        <w:rPr>
          <w:rFonts w:hint="eastAsia"/>
          <w:szCs w:val="21"/>
        </w:rPr>
        <w:t>依然看好中国医疗科技创新的巨大潜力以及中国打造世界级医疗器械产业的前景，他认为中国目前所做的一切与美国当年在医疗科技领域所做的努力足以相提并论。</w:t>
      </w:r>
    </w:p>
    <w:p w:rsidR="001354BA" w:rsidRPr="007C0DE1" w:rsidRDefault="001354BA">
      <w:pPr>
        <w:rPr>
          <w:szCs w:val="21"/>
        </w:rPr>
      </w:pPr>
    </w:p>
    <w:p w:rsidR="001354BA" w:rsidRPr="007C0DE1" w:rsidRDefault="001354BA" w:rsidP="001354BA">
      <w:pPr>
        <w:rPr>
          <w:szCs w:val="21"/>
        </w:rPr>
      </w:pPr>
      <w:r w:rsidRPr="007C0DE1">
        <w:rPr>
          <w:rFonts w:hint="eastAsia"/>
          <w:szCs w:val="21"/>
        </w:rPr>
        <w:t>Oesterle</w:t>
      </w:r>
      <w:r w:rsidRPr="007C0DE1">
        <w:rPr>
          <w:rFonts w:hint="eastAsia"/>
          <w:szCs w:val="21"/>
        </w:rPr>
        <w:t>先生指出，一个国家医疗器械产业领先的象征便是形成产业集群——即由医疗器械制造商聚集在特定地理区域所形成的、可持续的制造及创新生态系统。要形成这样的产业集群，需要四个必要因素：</w:t>
      </w:r>
      <w:r w:rsidRPr="007C0DE1">
        <w:rPr>
          <w:rFonts w:hint="eastAsia"/>
          <w:szCs w:val="21"/>
        </w:rPr>
        <w:t>1</w:t>
      </w:r>
      <w:r w:rsidRPr="007C0DE1">
        <w:rPr>
          <w:rFonts w:hint="eastAsia"/>
          <w:szCs w:val="21"/>
        </w:rPr>
        <w:t>）有生物工程背景相关的基础设施；</w:t>
      </w:r>
      <w:r w:rsidRPr="007C0DE1">
        <w:rPr>
          <w:rFonts w:hint="eastAsia"/>
          <w:szCs w:val="21"/>
        </w:rPr>
        <w:t>2</w:t>
      </w:r>
      <w:r w:rsidRPr="007C0DE1">
        <w:rPr>
          <w:rFonts w:hint="eastAsia"/>
          <w:szCs w:val="21"/>
        </w:rPr>
        <w:t>）人才及有经验的临床医生；</w:t>
      </w:r>
      <w:r w:rsidRPr="007C0DE1">
        <w:rPr>
          <w:rFonts w:hint="eastAsia"/>
          <w:szCs w:val="21"/>
        </w:rPr>
        <w:t>3</w:t>
      </w:r>
      <w:r w:rsidRPr="007C0DE1">
        <w:rPr>
          <w:rFonts w:hint="eastAsia"/>
          <w:szCs w:val="21"/>
        </w:rPr>
        <w:t>）了解医疗器械行业的企业管理人才资源；</w:t>
      </w:r>
      <w:r w:rsidRPr="007C0DE1">
        <w:rPr>
          <w:rFonts w:hint="eastAsia"/>
          <w:szCs w:val="21"/>
        </w:rPr>
        <w:t>4</w:t>
      </w:r>
      <w:r w:rsidRPr="007C0DE1">
        <w:rPr>
          <w:rFonts w:hint="eastAsia"/>
          <w:szCs w:val="21"/>
        </w:rPr>
        <w:t>）足够的风险投资。</w:t>
      </w:r>
      <w:r w:rsidRPr="007C0DE1">
        <w:rPr>
          <w:rFonts w:hint="eastAsia"/>
          <w:szCs w:val="21"/>
        </w:rPr>
        <w:t>Oesterle</w:t>
      </w:r>
      <w:r w:rsidRPr="007C0DE1">
        <w:rPr>
          <w:rFonts w:hint="eastAsia"/>
          <w:szCs w:val="21"/>
        </w:rPr>
        <w:t>先生认为中国目前已具备这些条件。</w:t>
      </w:r>
    </w:p>
    <w:p w:rsidR="001354BA" w:rsidRPr="007C0DE1" w:rsidRDefault="001354BA">
      <w:pPr>
        <w:rPr>
          <w:szCs w:val="21"/>
        </w:rPr>
      </w:pPr>
    </w:p>
    <w:p w:rsidR="001354BA" w:rsidRPr="007C0DE1" w:rsidRDefault="001354BA" w:rsidP="001354BA">
      <w:pPr>
        <w:rPr>
          <w:szCs w:val="21"/>
        </w:rPr>
      </w:pPr>
      <w:r w:rsidRPr="007C0DE1">
        <w:rPr>
          <w:rFonts w:hint="eastAsia"/>
          <w:szCs w:val="21"/>
        </w:rPr>
        <w:t>维</w:t>
      </w:r>
      <w:proofErr w:type="gramStart"/>
      <w:r w:rsidRPr="007C0DE1">
        <w:rPr>
          <w:rFonts w:hint="eastAsia"/>
          <w:szCs w:val="21"/>
        </w:rPr>
        <w:t>梧</w:t>
      </w:r>
      <w:proofErr w:type="gramEnd"/>
      <w:r w:rsidRPr="007C0DE1">
        <w:rPr>
          <w:rFonts w:hint="eastAsia"/>
          <w:szCs w:val="21"/>
        </w:rPr>
        <w:t>生</w:t>
      </w:r>
      <w:proofErr w:type="gramStart"/>
      <w:r w:rsidRPr="007C0DE1">
        <w:rPr>
          <w:rFonts w:hint="eastAsia"/>
          <w:szCs w:val="21"/>
        </w:rPr>
        <w:t>技创业</w:t>
      </w:r>
      <w:proofErr w:type="gramEnd"/>
      <w:r w:rsidRPr="007C0DE1">
        <w:rPr>
          <w:rFonts w:hint="eastAsia"/>
          <w:szCs w:val="21"/>
        </w:rPr>
        <w:t>投资管理公司执行合伙人</w:t>
      </w:r>
      <w:r w:rsidRPr="007C0DE1">
        <w:rPr>
          <w:rFonts w:hint="eastAsia"/>
          <w:b/>
          <w:szCs w:val="21"/>
        </w:rPr>
        <w:t>余诚明先生</w:t>
      </w:r>
      <w:r w:rsidRPr="007C0DE1">
        <w:rPr>
          <w:rFonts w:hint="eastAsia"/>
          <w:szCs w:val="21"/>
        </w:rPr>
        <w:t>同意这种判断。维</w:t>
      </w:r>
      <w:proofErr w:type="gramStart"/>
      <w:r w:rsidRPr="007C0DE1">
        <w:rPr>
          <w:rFonts w:hint="eastAsia"/>
          <w:szCs w:val="21"/>
        </w:rPr>
        <w:t>梧技生</w:t>
      </w:r>
      <w:proofErr w:type="gramEnd"/>
      <w:r w:rsidRPr="007C0DE1">
        <w:rPr>
          <w:rFonts w:hint="eastAsia"/>
          <w:szCs w:val="21"/>
        </w:rPr>
        <w:t>公司在中国医疗产业有着庞大的股权投资。余先生预测中国目前相对分散的医疗科技产业将发生更多的整合（以并购的形式）。为了生存，本土医疗器械公司将在创新上加大投入。余先生还提到，有趣的是，目前在维</w:t>
      </w:r>
      <w:proofErr w:type="gramStart"/>
      <w:r w:rsidRPr="007C0DE1">
        <w:rPr>
          <w:rFonts w:hint="eastAsia"/>
          <w:szCs w:val="21"/>
        </w:rPr>
        <w:t>梧</w:t>
      </w:r>
      <w:proofErr w:type="gramEnd"/>
      <w:r w:rsidRPr="007C0DE1">
        <w:rPr>
          <w:rFonts w:hint="eastAsia"/>
          <w:szCs w:val="21"/>
        </w:rPr>
        <w:t>生</w:t>
      </w:r>
      <w:proofErr w:type="gramStart"/>
      <w:r w:rsidRPr="007C0DE1">
        <w:rPr>
          <w:rFonts w:hint="eastAsia"/>
          <w:szCs w:val="21"/>
        </w:rPr>
        <w:t>技拥有</w:t>
      </w:r>
      <w:proofErr w:type="gramEnd"/>
      <w:r w:rsidRPr="007C0DE1">
        <w:rPr>
          <w:rFonts w:hint="eastAsia"/>
          <w:szCs w:val="21"/>
        </w:rPr>
        <w:t>股权的很多公司中，维</w:t>
      </w:r>
      <w:proofErr w:type="gramStart"/>
      <w:r w:rsidRPr="007C0DE1">
        <w:rPr>
          <w:rFonts w:hint="eastAsia"/>
          <w:szCs w:val="21"/>
        </w:rPr>
        <w:t>梧</w:t>
      </w:r>
      <w:proofErr w:type="gramEnd"/>
      <w:r w:rsidRPr="007C0DE1">
        <w:rPr>
          <w:rFonts w:hint="eastAsia"/>
          <w:szCs w:val="21"/>
        </w:rPr>
        <w:t>生</w:t>
      </w:r>
      <w:proofErr w:type="gramStart"/>
      <w:r w:rsidRPr="007C0DE1">
        <w:rPr>
          <w:rFonts w:hint="eastAsia"/>
          <w:szCs w:val="21"/>
        </w:rPr>
        <w:t>技不仅</w:t>
      </w:r>
      <w:proofErr w:type="gramEnd"/>
      <w:r w:rsidRPr="007C0DE1">
        <w:rPr>
          <w:rFonts w:hint="eastAsia"/>
          <w:szCs w:val="21"/>
        </w:rPr>
        <w:t>被要求提供风投资金，还被要求帮助参股公司引进美国最新的医疗科技技术。</w:t>
      </w:r>
    </w:p>
    <w:p w:rsidR="001354BA" w:rsidRPr="001354BA" w:rsidRDefault="001354BA"/>
    <w:sectPr w:rsidR="001354BA" w:rsidRPr="001354BA" w:rsidSect="0053482D">
      <w:type w:val="continuous"/>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33114" w:rsidRDefault="00533114" w:rsidP="00AB344B">
      <w:r>
        <w:separator/>
      </w:r>
    </w:p>
  </w:endnote>
  <w:endnote w:type="continuationSeparator" w:id="0">
    <w:p w:rsidR="00533114" w:rsidRDefault="00533114" w:rsidP="00AB344B">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33114" w:rsidRDefault="00533114" w:rsidP="00AB344B">
      <w:r>
        <w:separator/>
      </w:r>
    </w:p>
  </w:footnote>
  <w:footnote w:type="continuationSeparator" w:id="0">
    <w:p w:rsidR="00533114" w:rsidRDefault="00533114" w:rsidP="00AB344B">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D620A9D"/>
    <w:multiLevelType w:val="hybridMultilevel"/>
    <w:tmpl w:val="B91E2C12"/>
    <w:lvl w:ilvl="0" w:tplc="7B12DCA6">
      <w:numFmt w:val="bullet"/>
      <w:lvlText w:val="-"/>
      <w:lvlJc w:val="left"/>
      <w:pPr>
        <w:ind w:left="525" w:hanging="420"/>
      </w:pPr>
      <w:rPr>
        <w:rFonts w:ascii="Calibri" w:eastAsia="宋体" w:hAnsi="Calibri" w:cs="Calibri" w:hint="default"/>
      </w:rPr>
    </w:lvl>
    <w:lvl w:ilvl="1" w:tplc="04090003" w:tentative="1">
      <w:start w:val="1"/>
      <w:numFmt w:val="bullet"/>
      <w:lvlText w:val=""/>
      <w:lvlJc w:val="left"/>
      <w:pPr>
        <w:ind w:left="945" w:hanging="420"/>
      </w:pPr>
      <w:rPr>
        <w:rFonts w:ascii="Wingdings" w:hAnsi="Wingdings" w:hint="default"/>
      </w:rPr>
    </w:lvl>
    <w:lvl w:ilvl="2" w:tplc="04090005" w:tentative="1">
      <w:start w:val="1"/>
      <w:numFmt w:val="bullet"/>
      <w:lvlText w:val=""/>
      <w:lvlJc w:val="left"/>
      <w:pPr>
        <w:ind w:left="1365" w:hanging="420"/>
      </w:pPr>
      <w:rPr>
        <w:rFonts w:ascii="Wingdings" w:hAnsi="Wingdings" w:hint="default"/>
      </w:rPr>
    </w:lvl>
    <w:lvl w:ilvl="3" w:tplc="04090001" w:tentative="1">
      <w:start w:val="1"/>
      <w:numFmt w:val="bullet"/>
      <w:lvlText w:val=""/>
      <w:lvlJc w:val="left"/>
      <w:pPr>
        <w:ind w:left="1785" w:hanging="420"/>
      </w:pPr>
      <w:rPr>
        <w:rFonts w:ascii="Wingdings" w:hAnsi="Wingdings" w:hint="default"/>
      </w:rPr>
    </w:lvl>
    <w:lvl w:ilvl="4" w:tplc="04090003" w:tentative="1">
      <w:start w:val="1"/>
      <w:numFmt w:val="bullet"/>
      <w:lvlText w:val=""/>
      <w:lvlJc w:val="left"/>
      <w:pPr>
        <w:ind w:left="2205" w:hanging="420"/>
      </w:pPr>
      <w:rPr>
        <w:rFonts w:ascii="Wingdings" w:hAnsi="Wingdings" w:hint="default"/>
      </w:rPr>
    </w:lvl>
    <w:lvl w:ilvl="5" w:tplc="04090005" w:tentative="1">
      <w:start w:val="1"/>
      <w:numFmt w:val="bullet"/>
      <w:lvlText w:val=""/>
      <w:lvlJc w:val="left"/>
      <w:pPr>
        <w:ind w:left="2625" w:hanging="420"/>
      </w:pPr>
      <w:rPr>
        <w:rFonts w:ascii="Wingdings" w:hAnsi="Wingdings" w:hint="default"/>
      </w:rPr>
    </w:lvl>
    <w:lvl w:ilvl="6" w:tplc="04090001" w:tentative="1">
      <w:start w:val="1"/>
      <w:numFmt w:val="bullet"/>
      <w:lvlText w:val=""/>
      <w:lvlJc w:val="left"/>
      <w:pPr>
        <w:ind w:left="3045" w:hanging="420"/>
      </w:pPr>
      <w:rPr>
        <w:rFonts w:ascii="Wingdings" w:hAnsi="Wingdings" w:hint="default"/>
      </w:rPr>
    </w:lvl>
    <w:lvl w:ilvl="7" w:tplc="04090003" w:tentative="1">
      <w:start w:val="1"/>
      <w:numFmt w:val="bullet"/>
      <w:lvlText w:val=""/>
      <w:lvlJc w:val="left"/>
      <w:pPr>
        <w:ind w:left="3465" w:hanging="420"/>
      </w:pPr>
      <w:rPr>
        <w:rFonts w:ascii="Wingdings" w:hAnsi="Wingdings" w:hint="default"/>
      </w:rPr>
    </w:lvl>
    <w:lvl w:ilvl="8" w:tplc="04090005" w:tentative="1">
      <w:start w:val="1"/>
      <w:numFmt w:val="bullet"/>
      <w:lvlText w:val=""/>
      <w:lvlJc w:val="left"/>
      <w:pPr>
        <w:ind w:left="3885" w:hanging="420"/>
      </w:pPr>
      <w:rPr>
        <w:rFonts w:ascii="Wingdings" w:hAnsi="Wingdings" w:hint="default"/>
      </w:rPr>
    </w:lvl>
  </w:abstractNum>
  <w:abstractNum w:abstractNumId="1">
    <w:nsid w:val="594B55FE"/>
    <w:multiLevelType w:val="hybridMultilevel"/>
    <w:tmpl w:val="494C6DDC"/>
    <w:lvl w:ilvl="0" w:tplc="89227802">
      <w:numFmt w:val="bullet"/>
      <w:lvlText w:val="-"/>
      <w:lvlJc w:val="left"/>
      <w:pPr>
        <w:ind w:left="360" w:hanging="360"/>
      </w:pPr>
      <w:rPr>
        <w:rFonts w:ascii="Calibri" w:eastAsia="宋体" w:hAnsi="Calibri" w:cs="Calibri"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
    <w:nsid w:val="6E3F4145"/>
    <w:multiLevelType w:val="hybridMultilevel"/>
    <w:tmpl w:val="6F8CE1B0"/>
    <w:lvl w:ilvl="0" w:tplc="7B12DCA6">
      <w:numFmt w:val="bullet"/>
      <w:lvlText w:val="-"/>
      <w:lvlJc w:val="left"/>
      <w:pPr>
        <w:ind w:left="420" w:hanging="420"/>
      </w:pPr>
      <w:rPr>
        <w:rFonts w:ascii="Calibri" w:eastAsia="宋体" w:hAnsi="Calibri" w:cs="Calibri"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AB344B"/>
    <w:rsid w:val="00011372"/>
    <w:rsid w:val="000176E6"/>
    <w:rsid w:val="000247D7"/>
    <w:rsid w:val="000361C8"/>
    <w:rsid w:val="00044B08"/>
    <w:rsid w:val="00044C61"/>
    <w:rsid w:val="00051C01"/>
    <w:rsid w:val="0005610E"/>
    <w:rsid w:val="00062254"/>
    <w:rsid w:val="00084838"/>
    <w:rsid w:val="00085DFC"/>
    <w:rsid w:val="00087069"/>
    <w:rsid w:val="000A37A6"/>
    <w:rsid w:val="000A4260"/>
    <w:rsid w:val="000A51E2"/>
    <w:rsid w:val="000A5D48"/>
    <w:rsid w:val="000D4C2D"/>
    <w:rsid w:val="000D790D"/>
    <w:rsid w:val="0010324B"/>
    <w:rsid w:val="00103E57"/>
    <w:rsid w:val="0011727D"/>
    <w:rsid w:val="00120000"/>
    <w:rsid w:val="00120B7E"/>
    <w:rsid w:val="00122B93"/>
    <w:rsid w:val="00122CF5"/>
    <w:rsid w:val="00130BB4"/>
    <w:rsid w:val="001354BA"/>
    <w:rsid w:val="00140650"/>
    <w:rsid w:val="00143864"/>
    <w:rsid w:val="00150B39"/>
    <w:rsid w:val="0015266A"/>
    <w:rsid w:val="00155737"/>
    <w:rsid w:val="001624B7"/>
    <w:rsid w:val="00166457"/>
    <w:rsid w:val="0016716B"/>
    <w:rsid w:val="00167602"/>
    <w:rsid w:val="00171157"/>
    <w:rsid w:val="00171FA8"/>
    <w:rsid w:val="001745D2"/>
    <w:rsid w:val="00175062"/>
    <w:rsid w:val="00185575"/>
    <w:rsid w:val="00196B6A"/>
    <w:rsid w:val="00196BE6"/>
    <w:rsid w:val="001976E2"/>
    <w:rsid w:val="001A7693"/>
    <w:rsid w:val="001B29BA"/>
    <w:rsid w:val="001B7D0A"/>
    <w:rsid w:val="001B7F20"/>
    <w:rsid w:val="001C1242"/>
    <w:rsid w:val="001D2BA9"/>
    <w:rsid w:val="001F04D5"/>
    <w:rsid w:val="002005F7"/>
    <w:rsid w:val="0021376B"/>
    <w:rsid w:val="002148C9"/>
    <w:rsid w:val="00214C34"/>
    <w:rsid w:val="002163F3"/>
    <w:rsid w:val="0022484C"/>
    <w:rsid w:val="0023331A"/>
    <w:rsid w:val="0024465E"/>
    <w:rsid w:val="0025195F"/>
    <w:rsid w:val="00266627"/>
    <w:rsid w:val="0027277A"/>
    <w:rsid w:val="00274E67"/>
    <w:rsid w:val="00281ECA"/>
    <w:rsid w:val="00295337"/>
    <w:rsid w:val="002A3223"/>
    <w:rsid w:val="002B12C2"/>
    <w:rsid w:val="002C3611"/>
    <w:rsid w:val="002C602B"/>
    <w:rsid w:val="00302EC3"/>
    <w:rsid w:val="00303103"/>
    <w:rsid w:val="00336DB3"/>
    <w:rsid w:val="003438B3"/>
    <w:rsid w:val="00344EE9"/>
    <w:rsid w:val="0036247E"/>
    <w:rsid w:val="00391B96"/>
    <w:rsid w:val="003B682D"/>
    <w:rsid w:val="003C0243"/>
    <w:rsid w:val="003E0E35"/>
    <w:rsid w:val="003F6E6E"/>
    <w:rsid w:val="00403139"/>
    <w:rsid w:val="004070D4"/>
    <w:rsid w:val="00407BA0"/>
    <w:rsid w:val="0041384D"/>
    <w:rsid w:val="00426EA0"/>
    <w:rsid w:val="00435D00"/>
    <w:rsid w:val="004373E6"/>
    <w:rsid w:val="00454534"/>
    <w:rsid w:val="004545EE"/>
    <w:rsid w:val="004615F7"/>
    <w:rsid w:val="00476605"/>
    <w:rsid w:val="004771C2"/>
    <w:rsid w:val="004905F2"/>
    <w:rsid w:val="004E634B"/>
    <w:rsid w:val="0051345C"/>
    <w:rsid w:val="005229F0"/>
    <w:rsid w:val="00526327"/>
    <w:rsid w:val="00533114"/>
    <w:rsid w:val="0053434D"/>
    <w:rsid w:val="0053482D"/>
    <w:rsid w:val="005407CE"/>
    <w:rsid w:val="0054651A"/>
    <w:rsid w:val="0055234B"/>
    <w:rsid w:val="0055341C"/>
    <w:rsid w:val="0055786E"/>
    <w:rsid w:val="00557A52"/>
    <w:rsid w:val="00564714"/>
    <w:rsid w:val="00564988"/>
    <w:rsid w:val="0056666C"/>
    <w:rsid w:val="00581F2F"/>
    <w:rsid w:val="00595656"/>
    <w:rsid w:val="00596E64"/>
    <w:rsid w:val="005A67E8"/>
    <w:rsid w:val="005B2314"/>
    <w:rsid w:val="005B6762"/>
    <w:rsid w:val="005D2ABD"/>
    <w:rsid w:val="005F679E"/>
    <w:rsid w:val="0060387A"/>
    <w:rsid w:val="006073D9"/>
    <w:rsid w:val="00627867"/>
    <w:rsid w:val="00635607"/>
    <w:rsid w:val="00644121"/>
    <w:rsid w:val="00644FD6"/>
    <w:rsid w:val="006729EF"/>
    <w:rsid w:val="00677051"/>
    <w:rsid w:val="006A386E"/>
    <w:rsid w:val="006B22B2"/>
    <w:rsid w:val="006B4FA0"/>
    <w:rsid w:val="006D55FA"/>
    <w:rsid w:val="006D5E31"/>
    <w:rsid w:val="006E2699"/>
    <w:rsid w:val="006E3100"/>
    <w:rsid w:val="00706833"/>
    <w:rsid w:val="00706ECE"/>
    <w:rsid w:val="00716278"/>
    <w:rsid w:val="00722CCC"/>
    <w:rsid w:val="007277E7"/>
    <w:rsid w:val="00741293"/>
    <w:rsid w:val="0077058A"/>
    <w:rsid w:val="00782B86"/>
    <w:rsid w:val="007932E3"/>
    <w:rsid w:val="007B00F5"/>
    <w:rsid w:val="007B51B3"/>
    <w:rsid w:val="007C0DE1"/>
    <w:rsid w:val="007D15D5"/>
    <w:rsid w:val="007D170D"/>
    <w:rsid w:val="007D371A"/>
    <w:rsid w:val="007E269C"/>
    <w:rsid w:val="007E28FD"/>
    <w:rsid w:val="007F0767"/>
    <w:rsid w:val="007F324F"/>
    <w:rsid w:val="007F5BDE"/>
    <w:rsid w:val="007F6E5C"/>
    <w:rsid w:val="007F743C"/>
    <w:rsid w:val="008006BD"/>
    <w:rsid w:val="00825D4C"/>
    <w:rsid w:val="00833B94"/>
    <w:rsid w:val="00834C7C"/>
    <w:rsid w:val="00835F50"/>
    <w:rsid w:val="00862CC3"/>
    <w:rsid w:val="0086443E"/>
    <w:rsid w:val="00871344"/>
    <w:rsid w:val="00887EA3"/>
    <w:rsid w:val="008B75A9"/>
    <w:rsid w:val="008C0819"/>
    <w:rsid w:val="008C1E4B"/>
    <w:rsid w:val="009166EB"/>
    <w:rsid w:val="00916DA9"/>
    <w:rsid w:val="00916E83"/>
    <w:rsid w:val="0095458B"/>
    <w:rsid w:val="00965F8C"/>
    <w:rsid w:val="00987604"/>
    <w:rsid w:val="00994390"/>
    <w:rsid w:val="009A7D89"/>
    <w:rsid w:val="009B08BE"/>
    <w:rsid w:val="009B47BA"/>
    <w:rsid w:val="009D5284"/>
    <w:rsid w:val="009D5774"/>
    <w:rsid w:val="009D7CF9"/>
    <w:rsid w:val="009E16D3"/>
    <w:rsid w:val="00A02E2D"/>
    <w:rsid w:val="00A12EE6"/>
    <w:rsid w:val="00A1485B"/>
    <w:rsid w:val="00A16A8B"/>
    <w:rsid w:val="00A53E22"/>
    <w:rsid w:val="00A54BD8"/>
    <w:rsid w:val="00A57170"/>
    <w:rsid w:val="00A80460"/>
    <w:rsid w:val="00A84219"/>
    <w:rsid w:val="00A93C82"/>
    <w:rsid w:val="00A97795"/>
    <w:rsid w:val="00AB344B"/>
    <w:rsid w:val="00AD4F8A"/>
    <w:rsid w:val="00AE1516"/>
    <w:rsid w:val="00AE2E18"/>
    <w:rsid w:val="00AE41F7"/>
    <w:rsid w:val="00B24388"/>
    <w:rsid w:val="00B5138D"/>
    <w:rsid w:val="00B614F8"/>
    <w:rsid w:val="00B704A1"/>
    <w:rsid w:val="00B75A66"/>
    <w:rsid w:val="00B910D8"/>
    <w:rsid w:val="00BC2856"/>
    <w:rsid w:val="00BD3E0D"/>
    <w:rsid w:val="00C05640"/>
    <w:rsid w:val="00C05B89"/>
    <w:rsid w:val="00C1360D"/>
    <w:rsid w:val="00C15D00"/>
    <w:rsid w:val="00C42203"/>
    <w:rsid w:val="00C54A2E"/>
    <w:rsid w:val="00C55272"/>
    <w:rsid w:val="00C76C57"/>
    <w:rsid w:val="00C77F2D"/>
    <w:rsid w:val="00C9017C"/>
    <w:rsid w:val="00C945DB"/>
    <w:rsid w:val="00CC7DAB"/>
    <w:rsid w:val="00CE13AB"/>
    <w:rsid w:val="00CE2A01"/>
    <w:rsid w:val="00CE524F"/>
    <w:rsid w:val="00CF0AEB"/>
    <w:rsid w:val="00CF4DD5"/>
    <w:rsid w:val="00D076B2"/>
    <w:rsid w:val="00D147BD"/>
    <w:rsid w:val="00D241B5"/>
    <w:rsid w:val="00D276AD"/>
    <w:rsid w:val="00D27D2D"/>
    <w:rsid w:val="00D3682B"/>
    <w:rsid w:val="00D62BD7"/>
    <w:rsid w:val="00D66325"/>
    <w:rsid w:val="00D66A22"/>
    <w:rsid w:val="00D7281D"/>
    <w:rsid w:val="00D72CFF"/>
    <w:rsid w:val="00D92726"/>
    <w:rsid w:val="00DB28D3"/>
    <w:rsid w:val="00DC59A2"/>
    <w:rsid w:val="00DC6BD1"/>
    <w:rsid w:val="00DF1946"/>
    <w:rsid w:val="00E16275"/>
    <w:rsid w:val="00E22115"/>
    <w:rsid w:val="00E268BD"/>
    <w:rsid w:val="00E273FA"/>
    <w:rsid w:val="00E407EB"/>
    <w:rsid w:val="00E43AF7"/>
    <w:rsid w:val="00E536EF"/>
    <w:rsid w:val="00E5378E"/>
    <w:rsid w:val="00E766CE"/>
    <w:rsid w:val="00E97B94"/>
    <w:rsid w:val="00ED5719"/>
    <w:rsid w:val="00EE345A"/>
    <w:rsid w:val="00EF06F9"/>
    <w:rsid w:val="00F01C8D"/>
    <w:rsid w:val="00F12F1F"/>
    <w:rsid w:val="00F3147F"/>
    <w:rsid w:val="00F4371B"/>
    <w:rsid w:val="00F509F2"/>
    <w:rsid w:val="00F67044"/>
    <w:rsid w:val="00F67353"/>
    <w:rsid w:val="00F77A82"/>
    <w:rsid w:val="00F90153"/>
    <w:rsid w:val="00FA610B"/>
    <w:rsid w:val="00FA666C"/>
    <w:rsid w:val="00FB0CD9"/>
    <w:rsid w:val="00FB2044"/>
    <w:rsid w:val="00FC32C6"/>
    <w:rsid w:val="00FC7BF8"/>
    <w:rsid w:val="00FF6E89"/>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B344B"/>
    <w:pPr>
      <w:widowControl w:val="0"/>
      <w:jc w:val="both"/>
    </w:pPr>
    <w:rPr>
      <w:rFonts w:ascii="Calibri" w:eastAsia="宋体" w:hAnsi="Calibri" w:cs="Times New Roman"/>
    </w:rPr>
  </w:style>
  <w:style w:type="paragraph" w:styleId="2">
    <w:name w:val="heading 2"/>
    <w:basedOn w:val="a"/>
    <w:next w:val="a"/>
    <w:link w:val="2Char"/>
    <w:uiPriority w:val="9"/>
    <w:unhideWhenUsed/>
    <w:qFormat/>
    <w:rsid w:val="00AB344B"/>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AB344B"/>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AB344B"/>
    <w:rPr>
      <w:rFonts w:ascii="Calibri" w:eastAsia="宋体" w:hAnsi="Calibri" w:cs="Times New Roman"/>
      <w:sz w:val="18"/>
      <w:szCs w:val="18"/>
    </w:rPr>
  </w:style>
  <w:style w:type="paragraph" w:styleId="a4">
    <w:name w:val="footer"/>
    <w:basedOn w:val="a"/>
    <w:link w:val="Char0"/>
    <w:uiPriority w:val="99"/>
    <w:unhideWhenUsed/>
    <w:rsid w:val="00AB344B"/>
    <w:pPr>
      <w:tabs>
        <w:tab w:val="center" w:pos="4153"/>
        <w:tab w:val="right" w:pos="8306"/>
      </w:tabs>
      <w:snapToGrid w:val="0"/>
      <w:jc w:val="left"/>
    </w:pPr>
    <w:rPr>
      <w:sz w:val="18"/>
      <w:szCs w:val="18"/>
    </w:rPr>
  </w:style>
  <w:style w:type="character" w:customStyle="1" w:styleId="Char0">
    <w:name w:val="页脚 Char"/>
    <w:basedOn w:val="a0"/>
    <w:link w:val="a4"/>
    <w:uiPriority w:val="99"/>
    <w:rsid w:val="00AB344B"/>
    <w:rPr>
      <w:rFonts w:ascii="Calibri" w:eastAsia="宋体" w:hAnsi="Calibri" w:cs="Times New Roman"/>
      <w:sz w:val="18"/>
      <w:szCs w:val="18"/>
    </w:rPr>
  </w:style>
  <w:style w:type="character" w:customStyle="1" w:styleId="2Char">
    <w:name w:val="标题 2 Char"/>
    <w:basedOn w:val="a0"/>
    <w:link w:val="2"/>
    <w:uiPriority w:val="9"/>
    <w:rsid w:val="00AB344B"/>
    <w:rPr>
      <w:rFonts w:asciiTheme="majorHAnsi" w:eastAsiaTheme="majorEastAsia" w:hAnsiTheme="majorHAnsi" w:cstheme="majorBidi"/>
      <w:b/>
      <w:bCs/>
      <w:sz w:val="32"/>
      <w:szCs w:val="32"/>
    </w:rPr>
  </w:style>
  <w:style w:type="paragraph" w:styleId="a5">
    <w:name w:val="List Paragraph"/>
    <w:basedOn w:val="a"/>
    <w:uiPriority w:val="34"/>
    <w:qFormat/>
    <w:rsid w:val="007F743C"/>
    <w:pPr>
      <w:ind w:firstLineChars="200" w:firstLine="420"/>
    </w:pPr>
  </w:style>
  <w:style w:type="character" w:styleId="a6">
    <w:name w:val="annotation reference"/>
    <w:basedOn w:val="a0"/>
    <w:uiPriority w:val="99"/>
    <w:semiHidden/>
    <w:unhideWhenUsed/>
    <w:rsid w:val="00F67044"/>
    <w:rPr>
      <w:sz w:val="21"/>
      <w:szCs w:val="21"/>
    </w:rPr>
  </w:style>
  <w:style w:type="paragraph" w:styleId="a7">
    <w:name w:val="annotation text"/>
    <w:basedOn w:val="a"/>
    <w:link w:val="Char1"/>
    <w:uiPriority w:val="99"/>
    <w:semiHidden/>
    <w:unhideWhenUsed/>
    <w:rsid w:val="00F67044"/>
    <w:pPr>
      <w:jc w:val="left"/>
    </w:pPr>
  </w:style>
  <w:style w:type="character" w:customStyle="1" w:styleId="Char1">
    <w:name w:val="批注文字 Char"/>
    <w:basedOn w:val="a0"/>
    <w:link w:val="a7"/>
    <w:uiPriority w:val="99"/>
    <w:semiHidden/>
    <w:rsid w:val="00F67044"/>
    <w:rPr>
      <w:rFonts w:ascii="Calibri" w:eastAsia="宋体" w:hAnsi="Calibri" w:cs="Times New Roman"/>
    </w:rPr>
  </w:style>
  <w:style w:type="paragraph" w:styleId="a8">
    <w:name w:val="annotation subject"/>
    <w:basedOn w:val="a7"/>
    <w:next w:val="a7"/>
    <w:link w:val="Char2"/>
    <w:uiPriority w:val="99"/>
    <w:semiHidden/>
    <w:unhideWhenUsed/>
    <w:rsid w:val="00F67044"/>
    <w:rPr>
      <w:b/>
      <w:bCs/>
    </w:rPr>
  </w:style>
  <w:style w:type="character" w:customStyle="1" w:styleId="Char2">
    <w:name w:val="批注主题 Char"/>
    <w:basedOn w:val="Char1"/>
    <w:link w:val="a8"/>
    <w:uiPriority w:val="99"/>
    <w:semiHidden/>
    <w:rsid w:val="00F67044"/>
    <w:rPr>
      <w:rFonts w:ascii="Calibri" w:eastAsia="宋体" w:hAnsi="Calibri" w:cs="Times New Roman"/>
      <w:b/>
      <w:bCs/>
    </w:rPr>
  </w:style>
  <w:style w:type="paragraph" w:styleId="a9">
    <w:name w:val="Balloon Text"/>
    <w:basedOn w:val="a"/>
    <w:link w:val="Char3"/>
    <w:uiPriority w:val="99"/>
    <w:semiHidden/>
    <w:unhideWhenUsed/>
    <w:rsid w:val="00F67044"/>
    <w:rPr>
      <w:sz w:val="18"/>
      <w:szCs w:val="18"/>
    </w:rPr>
  </w:style>
  <w:style w:type="character" w:customStyle="1" w:styleId="Char3">
    <w:name w:val="批注框文本 Char"/>
    <w:basedOn w:val="a0"/>
    <w:link w:val="a9"/>
    <w:uiPriority w:val="99"/>
    <w:semiHidden/>
    <w:rsid w:val="00F67044"/>
    <w:rPr>
      <w:rFonts w:ascii="Calibri" w:eastAsia="宋体" w:hAnsi="Calibri" w:cs="Times New Roman"/>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B344B"/>
    <w:pPr>
      <w:widowControl w:val="0"/>
      <w:jc w:val="both"/>
    </w:pPr>
    <w:rPr>
      <w:rFonts w:ascii="Calibri" w:eastAsia="宋体" w:hAnsi="Calibri" w:cs="Times New Roman"/>
    </w:rPr>
  </w:style>
  <w:style w:type="paragraph" w:styleId="2">
    <w:name w:val="heading 2"/>
    <w:basedOn w:val="a"/>
    <w:next w:val="a"/>
    <w:link w:val="2Char"/>
    <w:uiPriority w:val="9"/>
    <w:unhideWhenUsed/>
    <w:qFormat/>
    <w:rsid w:val="00AB344B"/>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AB344B"/>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AB344B"/>
    <w:rPr>
      <w:rFonts w:ascii="Calibri" w:eastAsia="宋体" w:hAnsi="Calibri" w:cs="Times New Roman"/>
      <w:sz w:val="18"/>
      <w:szCs w:val="18"/>
    </w:rPr>
  </w:style>
  <w:style w:type="paragraph" w:styleId="a4">
    <w:name w:val="footer"/>
    <w:basedOn w:val="a"/>
    <w:link w:val="Char0"/>
    <w:uiPriority w:val="99"/>
    <w:unhideWhenUsed/>
    <w:rsid w:val="00AB344B"/>
    <w:pPr>
      <w:tabs>
        <w:tab w:val="center" w:pos="4153"/>
        <w:tab w:val="right" w:pos="8306"/>
      </w:tabs>
      <w:snapToGrid w:val="0"/>
      <w:jc w:val="left"/>
    </w:pPr>
    <w:rPr>
      <w:sz w:val="18"/>
      <w:szCs w:val="18"/>
    </w:rPr>
  </w:style>
  <w:style w:type="character" w:customStyle="1" w:styleId="Char0">
    <w:name w:val="页脚 Char"/>
    <w:basedOn w:val="a0"/>
    <w:link w:val="a4"/>
    <w:uiPriority w:val="99"/>
    <w:rsid w:val="00AB344B"/>
    <w:rPr>
      <w:rFonts w:ascii="Calibri" w:eastAsia="宋体" w:hAnsi="Calibri" w:cs="Times New Roman"/>
      <w:sz w:val="18"/>
      <w:szCs w:val="18"/>
    </w:rPr>
  </w:style>
  <w:style w:type="character" w:customStyle="1" w:styleId="2Char">
    <w:name w:val="标题 2 Char"/>
    <w:basedOn w:val="a0"/>
    <w:link w:val="2"/>
    <w:uiPriority w:val="9"/>
    <w:rsid w:val="00AB344B"/>
    <w:rPr>
      <w:rFonts w:asciiTheme="majorHAnsi" w:eastAsiaTheme="majorEastAsia" w:hAnsiTheme="majorHAnsi" w:cstheme="majorBidi"/>
      <w:b/>
      <w:bCs/>
      <w:sz w:val="32"/>
      <w:szCs w:val="32"/>
    </w:rPr>
  </w:style>
  <w:style w:type="paragraph" w:styleId="a5">
    <w:name w:val="List Paragraph"/>
    <w:basedOn w:val="a"/>
    <w:uiPriority w:val="34"/>
    <w:qFormat/>
    <w:rsid w:val="007F743C"/>
    <w:pPr>
      <w:ind w:firstLineChars="200" w:firstLine="420"/>
    </w:pPr>
  </w:style>
  <w:style w:type="character" w:styleId="a6">
    <w:name w:val="annotation reference"/>
    <w:basedOn w:val="a0"/>
    <w:uiPriority w:val="99"/>
    <w:semiHidden/>
    <w:unhideWhenUsed/>
    <w:rsid w:val="00F67044"/>
    <w:rPr>
      <w:sz w:val="21"/>
      <w:szCs w:val="21"/>
    </w:rPr>
  </w:style>
  <w:style w:type="paragraph" w:styleId="a7">
    <w:name w:val="annotation text"/>
    <w:basedOn w:val="a"/>
    <w:link w:val="Char1"/>
    <w:uiPriority w:val="99"/>
    <w:semiHidden/>
    <w:unhideWhenUsed/>
    <w:rsid w:val="00F67044"/>
    <w:pPr>
      <w:jc w:val="left"/>
    </w:pPr>
  </w:style>
  <w:style w:type="character" w:customStyle="1" w:styleId="Char1">
    <w:name w:val="批注文字 Char"/>
    <w:basedOn w:val="a0"/>
    <w:link w:val="a7"/>
    <w:uiPriority w:val="99"/>
    <w:semiHidden/>
    <w:rsid w:val="00F67044"/>
    <w:rPr>
      <w:rFonts w:ascii="Calibri" w:eastAsia="宋体" w:hAnsi="Calibri" w:cs="Times New Roman"/>
    </w:rPr>
  </w:style>
  <w:style w:type="paragraph" w:styleId="a8">
    <w:name w:val="annotation subject"/>
    <w:basedOn w:val="a7"/>
    <w:next w:val="a7"/>
    <w:link w:val="Char2"/>
    <w:uiPriority w:val="99"/>
    <w:semiHidden/>
    <w:unhideWhenUsed/>
    <w:rsid w:val="00F67044"/>
    <w:rPr>
      <w:b/>
      <w:bCs/>
    </w:rPr>
  </w:style>
  <w:style w:type="character" w:customStyle="1" w:styleId="Char2">
    <w:name w:val="批注主题 Char"/>
    <w:basedOn w:val="Char1"/>
    <w:link w:val="a8"/>
    <w:uiPriority w:val="99"/>
    <w:semiHidden/>
    <w:rsid w:val="00F67044"/>
    <w:rPr>
      <w:rFonts w:ascii="Calibri" w:eastAsia="宋体" w:hAnsi="Calibri" w:cs="Times New Roman"/>
      <w:b/>
      <w:bCs/>
    </w:rPr>
  </w:style>
  <w:style w:type="paragraph" w:styleId="a9">
    <w:name w:val="Balloon Text"/>
    <w:basedOn w:val="a"/>
    <w:link w:val="Char3"/>
    <w:uiPriority w:val="99"/>
    <w:semiHidden/>
    <w:unhideWhenUsed/>
    <w:rsid w:val="00F67044"/>
    <w:rPr>
      <w:sz w:val="18"/>
      <w:szCs w:val="18"/>
    </w:rPr>
  </w:style>
  <w:style w:type="character" w:customStyle="1" w:styleId="Char3">
    <w:name w:val="批注框文本 Char"/>
    <w:basedOn w:val="a0"/>
    <w:link w:val="a9"/>
    <w:uiPriority w:val="99"/>
    <w:semiHidden/>
    <w:rsid w:val="00F67044"/>
    <w:rPr>
      <w:rFonts w:ascii="Calibri" w:eastAsia="宋体" w:hAnsi="Calibri" w:cs="Times New Roman"/>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microsoft.com/office/2007/relationships/stylesWithEffects" Target="stylesWithEffect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3EB2E29-0BF6-4D3D-B8B6-9E3215726A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7</Pages>
  <Words>1015</Words>
  <Characters>5791</Characters>
  <Application>Microsoft Office Word</Application>
  <DocSecurity>4</DocSecurity>
  <Lines>48</Lines>
  <Paragraphs>13</Paragraphs>
  <ScaleCrop>false</ScaleCrop>
  <Company>Medtronic, Inc.</Company>
  <LinksUpToDate>false</LinksUpToDate>
  <CharactersWithSpaces>6793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Zhou, Martin</dc:creator>
  <cp:lastModifiedBy>yq</cp:lastModifiedBy>
  <cp:revision>2</cp:revision>
  <dcterms:created xsi:type="dcterms:W3CDTF">2014-04-15T13:10:00Z</dcterms:created>
  <dcterms:modified xsi:type="dcterms:W3CDTF">2014-04-15T13:10:00Z</dcterms:modified>
</cp:coreProperties>
</file>